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85B" w:rsidRPr="00A25172" w:rsidRDefault="008D285B" w:rsidP="008D285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r-HR"/>
        </w:rPr>
      </w:pPr>
      <w:r w:rsidRPr="00A2517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ЗАГЛАВИЕ НА ДОКЛАДА (</w:t>
      </w:r>
      <w:r w:rsidRPr="00A2517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r-HR"/>
        </w:rPr>
        <w:t xml:space="preserve">14 </w:t>
      </w:r>
      <w:proofErr w:type="spellStart"/>
      <w:r w:rsidRPr="00A2517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r-HR"/>
        </w:rPr>
        <w:t>pt</w:t>
      </w:r>
      <w:proofErr w:type="spellEnd"/>
      <w:r w:rsidRPr="00A2517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r-HR"/>
        </w:rPr>
        <w:t xml:space="preserve">, </w:t>
      </w:r>
      <w:r w:rsidR="009D680D" w:rsidRPr="00A2517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r-HR"/>
        </w:rPr>
        <w:t>B</w:t>
      </w:r>
      <w:r w:rsidRPr="00A2517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r-HR"/>
        </w:rPr>
        <w:t>old</w:t>
      </w:r>
      <w:r w:rsidR="009D680D" w:rsidRPr="00A2517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r-HR"/>
        </w:rPr>
        <w:t>,</w:t>
      </w:r>
      <w:r w:rsidR="009D680D" w:rsidRPr="00A25172">
        <w:rPr>
          <w:lang w:val="en-US"/>
        </w:rPr>
        <w:t xml:space="preserve"> </w:t>
      </w:r>
      <w:r w:rsidR="009D680D" w:rsidRPr="00A2517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r-HR"/>
        </w:rPr>
        <w:t>Centered; Capital letters</w:t>
      </w:r>
      <w:r w:rsidRPr="00A2517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r-HR"/>
        </w:rPr>
        <w:t>)</w:t>
      </w:r>
    </w:p>
    <w:p w:rsidR="008D285B" w:rsidRPr="00A25172" w:rsidRDefault="008D285B" w:rsidP="008D285B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 w:eastAsia="hr-HR"/>
        </w:rPr>
      </w:pPr>
      <w:r w:rsidRPr="00A25172">
        <w:rPr>
          <w:rFonts w:ascii="Times New Roman" w:eastAsia="Times New Roman" w:hAnsi="Times New Roman" w:cs="Times New Roman"/>
          <w:bCs/>
          <w:sz w:val="24"/>
          <w:szCs w:val="24"/>
          <w:lang w:val="en-US" w:eastAsia="hr-HR"/>
        </w:rPr>
        <w:t xml:space="preserve">(14 </w:t>
      </w:r>
      <w:proofErr w:type="spellStart"/>
      <w:r w:rsidRPr="00A25172">
        <w:rPr>
          <w:rFonts w:ascii="Times New Roman" w:eastAsia="Times New Roman" w:hAnsi="Times New Roman" w:cs="Times New Roman"/>
          <w:bCs/>
          <w:sz w:val="24"/>
          <w:szCs w:val="24"/>
          <w:lang w:val="en-US" w:eastAsia="hr-HR"/>
        </w:rPr>
        <w:t>pt</w:t>
      </w:r>
      <w:proofErr w:type="spellEnd"/>
      <w:r w:rsidRPr="00A25172">
        <w:rPr>
          <w:rFonts w:ascii="Times New Roman" w:eastAsia="Times New Roman" w:hAnsi="Times New Roman" w:cs="Times New Roman"/>
          <w:bCs/>
          <w:sz w:val="24"/>
          <w:szCs w:val="24"/>
          <w:lang w:val="en-US" w:eastAsia="hr-HR"/>
        </w:rPr>
        <w:t>)</w:t>
      </w:r>
    </w:p>
    <w:p w:rsidR="008D285B" w:rsidRPr="00A25172" w:rsidRDefault="008D285B" w:rsidP="008D285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A2517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Име, презиме и фамилия на автора (12 </w:t>
      </w:r>
      <w:proofErr w:type="spellStart"/>
      <w:r w:rsidRPr="00A2517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pt</w:t>
      </w:r>
      <w:proofErr w:type="spellEnd"/>
      <w:r w:rsidRPr="00A2517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, </w:t>
      </w:r>
      <w:r w:rsidR="009D680D" w:rsidRPr="00A2517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r-HR"/>
        </w:rPr>
        <w:t>B</w:t>
      </w:r>
      <w:r w:rsidRPr="00A2517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r-HR"/>
        </w:rPr>
        <w:t>old</w:t>
      </w:r>
      <w:r w:rsidR="009D680D" w:rsidRPr="00A2517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r-HR"/>
        </w:rPr>
        <w:t>, Centered</w:t>
      </w:r>
      <w:r w:rsidRPr="00A2517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)</w:t>
      </w:r>
    </w:p>
    <w:p w:rsidR="008D285B" w:rsidRPr="00A25172" w:rsidRDefault="008D285B" w:rsidP="008D285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251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Университет (12 </w:t>
      </w:r>
      <w:proofErr w:type="spellStart"/>
      <w:r w:rsidRPr="00A25172">
        <w:rPr>
          <w:rFonts w:ascii="Times New Roman" w:eastAsia="Times New Roman" w:hAnsi="Times New Roman" w:cs="Times New Roman"/>
          <w:sz w:val="24"/>
          <w:szCs w:val="24"/>
          <w:lang w:eastAsia="hr-HR"/>
        </w:rPr>
        <w:t>pt</w:t>
      </w:r>
      <w:proofErr w:type="spellEnd"/>
      <w:r w:rsidR="009D680D" w:rsidRPr="00A251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9D680D" w:rsidRPr="00A25172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Centered</w:t>
      </w:r>
      <w:r w:rsidRPr="00A25172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:rsidR="008D285B" w:rsidRPr="00A25172" w:rsidRDefault="008D285B" w:rsidP="008D285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25172">
        <w:rPr>
          <w:rFonts w:ascii="Times New Roman" w:eastAsia="Times New Roman" w:hAnsi="Times New Roman" w:cs="Times New Roman"/>
          <w:sz w:val="24"/>
          <w:szCs w:val="24"/>
          <w:lang w:eastAsia="hr-HR"/>
        </w:rPr>
        <w:t>Специалност</w:t>
      </w:r>
      <w:r w:rsidR="00DC3311" w:rsidRPr="00A25172">
        <w:rPr>
          <w:rFonts w:ascii="Times New Roman" w:eastAsia="Times New Roman" w:hAnsi="Times New Roman" w:cs="Times New Roman"/>
          <w:sz w:val="24"/>
          <w:szCs w:val="24"/>
          <w:lang w:eastAsia="hr-HR"/>
        </w:rPr>
        <w:t>/Научна специалност (за докторантите)</w:t>
      </w:r>
      <w:r w:rsidRPr="00A251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(12 </w:t>
      </w:r>
      <w:proofErr w:type="spellStart"/>
      <w:r w:rsidRPr="00A25172">
        <w:rPr>
          <w:rFonts w:ascii="Times New Roman" w:eastAsia="Times New Roman" w:hAnsi="Times New Roman" w:cs="Times New Roman"/>
          <w:sz w:val="24"/>
          <w:szCs w:val="24"/>
          <w:lang w:eastAsia="hr-HR"/>
        </w:rPr>
        <w:t>pt</w:t>
      </w:r>
      <w:proofErr w:type="spellEnd"/>
      <w:r w:rsidR="009D680D" w:rsidRPr="00A251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9D680D" w:rsidRPr="00A25172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Centered</w:t>
      </w:r>
      <w:r w:rsidRPr="00A25172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:rsidR="008D285B" w:rsidRPr="00A25172" w:rsidRDefault="008D285B" w:rsidP="008D285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  <w:r w:rsidRPr="00A251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Курс (за участниците студенти) (12 </w:t>
      </w:r>
      <w:proofErr w:type="spellStart"/>
      <w:r w:rsidRPr="00A25172">
        <w:rPr>
          <w:rFonts w:ascii="Times New Roman" w:eastAsia="Times New Roman" w:hAnsi="Times New Roman" w:cs="Times New Roman"/>
          <w:sz w:val="24"/>
          <w:szCs w:val="24"/>
          <w:lang w:eastAsia="hr-HR"/>
        </w:rPr>
        <w:t>pt</w:t>
      </w:r>
      <w:proofErr w:type="spellEnd"/>
      <w:r w:rsidR="009D680D" w:rsidRPr="00A25172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, Centered</w:t>
      </w:r>
      <w:r w:rsidRPr="00A25172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:rsidR="008D285B" w:rsidRPr="008D285B" w:rsidRDefault="008D285B" w:rsidP="008D285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(1</w:t>
      </w:r>
      <w:r w:rsidRPr="008D285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 </w:t>
      </w:r>
      <w:proofErr w:type="spellStart"/>
      <w:r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pt</w:t>
      </w:r>
      <w:proofErr w:type="spellEnd"/>
      <w:r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)</w:t>
      </w:r>
    </w:p>
    <w:p w:rsidR="008D285B" w:rsidRPr="008D285B" w:rsidRDefault="008D285B" w:rsidP="008D285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</w:p>
    <w:p w:rsidR="008D285B" w:rsidRPr="008D285B" w:rsidRDefault="008D285B" w:rsidP="008D285B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hr-HR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Резюме</w:t>
      </w:r>
      <w:r w:rsidR="00DC33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:</w:t>
      </w:r>
      <w:r w:rsidRPr="008D28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hr-HR"/>
        </w:rPr>
        <w:t xml:space="preserve"> (1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2</w:t>
      </w:r>
      <w:r w:rsidRPr="008D28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hr-HR"/>
        </w:rPr>
        <w:t xml:space="preserve"> </w:t>
      </w:r>
      <w:proofErr w:type="spellStart"/>
      <w:r w:rsidRPr="008D28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hr-HR"/>
        </w:rPr>
        <w:t>pt</w:t>
      </w:r>
      <w:proofErr w:type="spellEnd"/>
      <w:r w:rsidRPr="008D28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hr-HR"/>
        </w:rPr>
        <w:t>, bold, italic)</w:t>
      </w:r>
    </w:p>
    <w:p w:rsidR="008D285B" w:rsidRPr="008D285B" w:rsidRDefault="008D285B" w:rsidP="008D285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hr-HR"/>
        </w:rPr>
      </w:pPr>
      <w:r w:rsidRPr="008D285B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hr-HR"/>
        </w:rPr>
        <w:t>(1</w:t>
      </w:r>
      <w:r w:rsidRPr="00074603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2</w:t>
      </w:r>
      <w:r w:rsidRPr="008D285B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hr-HR"/>
        </w:rPr>
        <w:t xml:space="preserve"> </w:t>
      </w:r>
      <w:proofErr w:type="spellStart"/>
      <w:r w:rsidRPr="008D285B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hr-HR"/>
        </w:rPr>
        <w:t>pt</w:t>
      </w:r>
      <w:proofErr w:type="spellEnd"/>
      <w:r w:rsidRPr="008D285B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hr-HR"/>
        </w:rPr>
        <w:t>)</w:t>
      </w:r>
    </w:p>
    <w:p w:rsidR="008D285B" w:rsidRPr="008D285B" w:rsidRDefault="00DC3311" w:rsidP="00DC3311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GB" w:eastAsia="hr-HR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Резюмето е не повече от 10 реда (</w:t>
      </w:r>
      <w:r w:rsidR="009D680D">
        <w:rPr>
          <w:rFonts w:ascii="Times New Roman" w:eastAsia="Times New Roman" w:hAnsi="Times New Roman" w:cs="Times New Roman"/>
          <w:i/>
          <w:sz w:val="24"/>
          <w:szCs w:val="24"/>
          <w:lang w:val="en-GB" w:eastAsia="hr-HR"/>
        </w:rPr>
        <w:t xml:space="preserve">12 </w:t>
      </w:r>
      <w:proofErr w:type="spellStart"/>
      <w:r w:rsidR="009D680D">
        <w:rPr>
          <w:rFonts w:ascii="Times New Roman" w:eastAsia="Times New Roman" w:hAnsi="Times New Roman" w:cs="Times New Roman"/>
          <w:i/>
          <w:sz w:val="24"/>
          <w:szCs w:val="24"/>
          <w:lang w:val="en-GB" w:eastAsia="hr-HR"/>
        </w:rPr>
        <w:t>pt</w:t>
      </w:r>
      <w:proofErr w:type="spellEnd"/>
      <w:r w:rsidR="009D680D">
        <w:rPr>
          <w:rFonts w:ascii="Times New Roman" w:eastAsia="Times New Roman" w:hAnsi="Times New Roman" w:cs="Times New Roman"/>
          <w:i/>
          <w:sz w:val="24"/>
          <w:szCs w:val="24"/>
          <w:lang w:val="en-GB" w:eastAsia="hr-HR"/>
        </w:rPr>
        <w:t>,</w:t>
      </w:r>
      <w:r w:rsidRPr="00DC3311">
        <w:rPr>
          <w:rFonts w:ascii="Times New Roman" w:eastAsia="Times New Roman" w:hAnsi="Times New Roman" w:cs="Times New Roman"/>
          <w:i/>
          <w:sz w:val="24"/>
          <w:szCs w:val="24"/>
          <w:lang w:val="en-GB" w:eastAsia="hr-HR"/>
        </w:rPr>
        <w:t xml:space="preserve"> </w:t>
      </w:r>
      <w:r w:rsidR="009D680D">
        <w:rPr>
          <w:rFonts w:ascii="Times New Roman" w:eastAsia="Times New Roman" w:hAnsi="Times New Roman" w:cs="Times New Roman"/>
          <w:i/>
          <w:sz w:val="24"/>
          <w:szCs w:val="24"/>
          <w:lang w:val="en-GB" w:eastAsia="hr-HR"/>
        </w:rPr>
        <w:t>I</w:t>
      </w:r>
      <w:r w:rsidRPr="00DC3311">
        <w:rPr>
          <w:rFonts w:ascii="Times New Roman" w:eastAsia="Times New Roman" w:hAnsi="Times New Roman" w:cs="Times New Roman"/>
          <w:i/>
          <w:sz w:val="24"/>
          <w:szCs w:val="24"/>
          <w:lang w:val="en-GB" w:eastAsia="hr-HR"/>
        </w:rPr>
        <w:t>talic</w:t>
      </w:r>
      <w:r w:rsidR="009D680D">
        <w:rPr>
          <w:rFonts w:ascii="Times New Roman" w:eastAsia="Times New Roman" w:hAnsi="Times New Roman" w:cs="Times New Roman"/>
          <w:i/>
          <w:sz w:val="24"/>
          <w:szCs w:val="24"/>
          <w:lang w:val="en-GB" w:eastAsia="hr-HR"/>
        </w:rPr>
        <w:t>,</w:t>
      </w:r>
      <w:r w:rsidRPr="00DC3311">
        <w:rPr>
          <w:rFonts w:ascii="Times New Roman" w:eastAsia="Times New Roman" w:hAnsi="Times New Roman" w:cs="Times New Roman"/>
          <w:i/>
          <w:sz w:val="24"/>
          <w:szCs w:val="24"/>
          <w:lang w:val="en-GB" w:eastAsia="hr-HR"/>
        </w:rPr>
        <w:t xml:space="preserve"> </w:t>
      </w:r>
      <w:r w:rsidR="009D680D">
        <w:rPr>
          <w:rFonts w:ascii="Times New Roman" w:eastAsia="Times New Roman" w:hAnsi="Times New Roman" w:cs="Times New Roman"/>
          <w:i/>
          <w:sz w:val="24"/>
          <w:szCs w:val="24"/>
          <w:lang w:val="en-GB" w:eastAsia="hr-HR"/>
        </w:rPr>
        <w:t>Justified,</w:t>
      </w:r>
      <w:r w:rsidR="009D680D" w:rsidRPr="00DC3311">
        <w:rPr>
          <w:rFonts w:ascii="Times New Roman" w:eastAsia="Times New Roman" w:hAnsi="Times New Roman" w:cs="Times New Roman"/>
          <w:i/>
          <w:sz w:val="24"/>
          <w:szCs w:val="24"/>
          <w:lang w:val="en-GB" w:eastAsia="hr-HR"/>
        </w:rPr>
        <w:t xml:space="preserve"> </w:t>
      </w:r>
      <w:r w:rsidRPr="00DC3311">
        <w:rPr>
          <w:rFonts w:ascii="Times New Roman" w:eastAsia="Times New Roman" w:hAnsi="Times New Roman" w:cs="Times New Roman"/>
          <w:i/>
          <w:sz w:val="24"/>
          <w:szCs w:val="24"/>
          <w:lang w:val="en-GB" w:eastAsia="hr-HR"/>
        </w:rPr>
        <w:t>First li</w:t>
      </w:r>
      <w:r w:rsidR="009D680D">
        <w:rPr>
          <w:rFonts w:ascii="Times New Roman" w:eastAsia="Times New Roman" w:hAnsi="Times New Roman" w:cs="Times New Roman"/>
          <w:i/>
          <w:sz w:val="24"/>
          <w:szCs w:val="24"/>
          <w:lang w:val="en-GB" w:eastAsia="hr-HR"/>
        </w:rPr>
        <w:t>ne: 12 mm</w:t>
      </w:r>
      <w:r w:rsidR="00074603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) и се състои от един параграф. То включва актуалност на темата, цел на разработката</w:t>
      </w:r>
      <w:r w:rsidR="008D285B" w:rsidRPr="008D285B">
        <w:rPr>
          <w:rFonts w:ascii="Times New Roman" w:eastAsia="Times New Roman" w:hAnsi="Times New Roman" w:cs="Times New Roman"/>
          <w:i/>
          <w:sz w:val="24"/>
          <w:szCs w:val="24"/>
          <w:lang w:val="en-GB" w:eastAsia="hr-HR"/>
        </w:rPr>
        <w:t>,</w:t>
      </w:r>
      <w:r w:rsidR="00074603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методология, основни резултати, ограничения на изследването.</w:t>
      </w:r>
      <w:r w:rsidR="008D285B" w:rsidRPr="008D285B">
        <w:rPr>
          <w:rFonts w:ascii="Times New Roman" w:eastAsia="Times New Roman" w:hAnsi="Times New Roman" w:cs="Times New Roman"/>
          <w:i/>
          <w:sz w:val="24"/>
          <w:szCs w:val="24"/>
          <w:lang w:val="en-GB" w:eastAsia="hr-HR"/>
        </w:rPr>
        <w:t xml:space="preserve"> </w:t>
      </w:r>
      <w:r w:rsidR="00074603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Резюмето </w:t>
      </w:r>
      <w:r w:rsidR="00B14512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насочва читателя към същината на доклада и го улеснява </w:t>
      </w:r>
      <w:r w:rsidR="009D680D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при</w:t>
      </w:r>
      <w:r w:rsidR="00B14512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вземането на решение дали да прочете целия доклад.</w:t>
      </w:r>
    </w:p>
    <w:p w:rsidR="008D285B" w:rsidRPr="008D285B" w:rsidRDefault="008D285B" w:rsidP="008D28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(1</w:t>
      </w:r>
      <w:r w:rsidR="00B14512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pt</w:t>
      </w:r>
      <w:proofErr w:type="spellEnd"/>
      <w:r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)</w:t>
      </w:r>
    </w:p>
    <w:p w:rsidR="008D285B" w:rsidRPr="008D285B" w:rsidRDefault="009D680D" w:rsidP="008D28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A25172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>Ключови думи</w:t>
      </w:r>
      <w:r w:rsidR="003A5957" w:rsidRPr="00A25172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 xml:space="preserve"> </w:t>
      </w:r>
      <w:r w:rsidR="003A5957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>(</w:t>
      </w:r>
      <w:r w:rsidR="003A5957" w:rsidRPr="009D680D">
        <w:rPr>
          <w:rFonts w:ascii="Times New Roman" w:eastAsia="Times New Roman" w:hAnsi="Times New Roman" w:cs="Times New Roman"/>
          <w:bCs/>
          <w:i/>
          <w:sz w:val="24"/>
          <w:szCs w:val="24"/>
          <w:lang w:val="en-GB" w:eastAsia="hr-HR"/>
        </w:rPr>
        <w:t xml:space="preserve">12 </w:t>
      </w:r>
      <w:proofErr w:type="spellStart"/>
      <w:r w:rsidR="003A5957" w:rsidRPr="009D680D">
        <w:rPr>
          <w:rFonts w:ascii="Times New Roman" w:eastAsia="Times New Roman" w:hAnsi="Times New Roman" w:cs="Times New Roman"/>
          <w:bCs/>
          <w:i/>
          <w:sz w:val="24"/>
          <w:szCs w:val="24"/>
          <w:lang w:val="en-GB" w:eastAsia="hr-HR"/>
        </w:rPr>
        <w:t>pt</w:t>
      </w:r>
      <w:proofErr w:type="spellEnd"/>
      <w:r w:rsidR="003A5957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>,</w:t>
      </w:r>
      <w:r w:rsidR="003A5957" w:rsidRPr="009D680D">
        <w:rPr>
          <w:rFonts w:ascii="Times New Roman" w:eastAsia="Times New Roman" w:hAnsi="Times New Roman" w:cs="Times New Roman"/>
          <w:bCs/>
          <w:i/>
          <w:sz w:val="24"/>
          <w:szCs w:val="24"/>
          <w:lang w:val="en-GB" w:eastAsia="hr-HR"/>
        </w:rPr>
        <w:t xml:space="preserve"> Italic</w:t>
      </w:r>
      <w:r w:rsidR="003A5957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>)</w:t>
      </w:r>
      <w:r w:rsidRPr="009D680D">
        <w:rPr>
          <w:rFonts w:ascii="Times New Roman" w:eastAsia="Times New Roman" w:hAnsi="Times New Roman" w:cs="Times New Roman"/>
          <w:bCs/>
          <w:i/>
          <w:sz w:val="24"/>
          <w:szCs w:val="24"/>
          <w:lang w:val="en-GB" w:eastAsia="hr-HR"/>
        </w:rPr>
        <w:t xml:space="preserve">: </w:t>
      </w:r>
      <w:r w:rsidR="003A5957" w:rsidRPr="003A595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Ключовите думи са </w:t>
      </w:r>
      <w:r w:rsidRPr="00A2517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от 3 до</w:t>
      </w:r>
      <w:r w:rsidRPr="003A5957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 xml:space="preserve"> 5</w:t>
      </w:r>
      <w:r w:rsidRPr="003A595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3A5957" w:rsidRPr="008D285B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(1</w:t>
      </w:r>
      <w:r w:rsidR="003A5957" w:rsidRPr="003A595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</w:t>
      </w:r>
      <w:r w:rsidR="003A5957" w:rsidRPr="003A5957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 xml:space="preserve"> </w:t>
      </w:r>
      <w:proofErr w:type="spellStart"/>
      <w:r w:rsidR="003A5957" w:rsidRPr="003A5957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pt</w:t>
      </w:r>
      <w:proofErr w:type="spellEnd"/>
      <w:r w:rsidR="003A5957" w:rsidRPr="003A5957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 xml:space="preserve">, </w:t>
      </w:r>
      <w:r w:rsidR="003A5957" w:rsidRPr="00A25172">
        <w:rPr>
          <w:rFonts w:ascii="Times New Roman" w:eastAsia="Times New Roman" w:hAnsi="Times New Roman" w:cs="Times New Roman"/>
          <w:bCs/>
          <w:sz w:val="24"/>
          <w:szCs w:val="24"/>
          <w:lang w:val="en-US" w:eastAsia="hr-HR"/>
        </w:rPr>
        <w:t>Normal</w:t>
      </w:r>
      <w:r w:rsidR="003A5957" w:rsidRPr="003A595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</w:t>
      </w:r>
      <w:r w:rsidR="003A5957" w:rsidRPr="003A5957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 xml:space="preserve"> Justified</w:t>
      </w:r>
      <w:r w:rsidR="003A5957" w:rsidRPr="008D285B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)</w:t>
      </w:r>
    </w:p>
    <w:p w:rsidR="003A5957" w:rsidRDefault="008D285B" w:rsidP="003A5957">
      <w:pPr>
        <w:spacing w:after="0" w:line="360" w:lineRule="auto"/>
        <w:ind w:left="1134" w:hanging="1134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n-GB" w:eastAsia="hr-HR"/>
        </w:rPr>
      </w:pPr>
      <w:r w:rsidRPr="008D285B">
        <w:rPr>
          <w:rFonts w:ascii="Times New Roman" w:eastAsia="Times New Roman" w:hAnsi="Times New Roman" w:cs="Times New Roman"/>
          <w:iCs/>
          <w:sz w:val="24"/>
          <w:szCs w:val="24"/>
          <w:lang w:val="en-GB" w:eastAsia="hr-HR"/>
        </w:rPr>
        <w:t>(1</w:t>
      </w:r>
      <w:r w:rsidR="003A5957">
        <w:rPr>
          <w:rFonts w:ascii="Times New Roman" w:eastAsia="Times New Roman" w:hAnsi="Times New Roman" w:cs="Times New Roman"/>
          <w:iCs/>
          <w:sz w:val="24"/>
          <w:szCs w:val="24"/>
          <w:lang w:val="en-GB" w:eastAsia="hr-HR"/>
        </w:rPr>
        <w:t>2</w:t>
      </w:r>
      <w:r w:rsidRPr="008D285B">
        <w:rPr>
          <w:rFonts w:ascii="Times New Roman" w:eastAsia="Times New Roman" w:hAnsi="Times New Roman" w:cs="Times New Roman"/>
          <w:iCs/>
          <w:sz w:val="24"/>
          <w:szCs w:val="24"/>
          <w:lang w:val="en-GB" w:eastAsia="hr-HR"/>
        </w:rPr>
        <w:t xml:space="preserve"> </w:t>
      </w:r>
      <w:proofErr w:type="spellStart"/>
      <w:r w:rsidRPr="008D285B">
        <w:rPr>
          <w:rFonts w:ascii="Times New Roman" w:eastAsia="Times New Roman" w:hAnsi="Times New Roman" w:cs="Times New Roman"/>
          <w:iCs/>
          <w:sz w:val="24"/>
          <w:szCs w:val="24"/>
          <w:lang w:val="en-GB" w:eastAsia="hr-HR"/>
        </w:rPr>
        <w:t>pt</w:t>
      </w:r>
      <w:proofErr w:type="spellEnd"/>
      <w:r w:rsidRPr="008D285B">
        <w:rPr>
          <w:rFonts w:ascii="Times New Roman" w:eastAsia="Times New Roman" w:hAnsi="Times New Roman" w:cs="Times New Roman"/>
          <w:iCs/>
          <w:sz w:val="24"/>
          <w:szCs w:val="24"/>
          <w:lang w:val="en-GB" w:eastAsia="hr-HR"/>
        </w:rPr>
        <w:t>)</w:t>
      </w:r>
    </w:p>
    <w:p w:rsidR="008D285B" w:rsidRPr="00C60A4D" w:rsidRDefault="003A5957" w:rsidP="003A5957">
      <w:pPr>
        <w:spacing w:after="0" w:line="360" w:lineRule="auto"/>
        <w:ind w:left="1134" w:hanging="1134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en-GB" w:eastAsia="hr-HR"/>
        </w:rPr>
      </w:pPr>
      <w:r w:rsidRPr="003A5957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Увод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</w:t>
      </w:r>
      <w:r w:rsidRPr="00C60A4D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(</w:t>
      </w:r>
      <w:r w:rsidRPr="00C60A4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GB" w:eastAsia="hr-HR"/>
        </w:rPr>
        <w:t>1</w:t>
      </w:r>
      <w:r w:rsidRPr="00C60A4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  <w:t>2</w:t>
      </w:r>
      <w:r w:rsidRPr="00C60A4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GB" w:eastAsia="hr-HR"/>
        </w:rPr>
        <w:t xml:space="preserve"> </w:t>
      </w:r>
      <w:proofErr w:type="spellStart"/>
      <w:r w:rsidRPr="00C60A4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GB" w:eastAsia="hr-HR"/>
        </w:rPr>
        <w:t>pt</w:t>
      </w:r>
      <w:proofErr w:type="spellEnd"/>
      <w:r w:rsidRPr="00C60A4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GB" w:eastAsia="hr-HR"/>
        </w:rPr>
        <w:t xml:space="preserve">, </w:t>
      </w:r>
      <w:r w:rsidRPr="00C60A4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hr-HR"/>
        </w:rPr>
        <w:t>Bold</w:t>
      </w:r>
      <w:r w:rsidRPr="00C60A4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  <w:t>,</w:t>
      </w:r>
      <w:r w:rsidRPr="00C60A4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GB" w:eastAsia="hr-HR"/>
        </w:rPr>
        <w:t xml:space="preserve"> Justified)</w:t>
      </w:r>
    </w:p>
    <w:p w:rsidR="008D285B" w:rsidRPr="008D285B" w:rsidRDefault="009E3F42" w:rsidP="00923691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Уводът </w:t>
      </w:r>
      <w:r w:rsidR="008D285B"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r w:rsidR="00923691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(12 </w:t>
      </w:r>
      <w:proofErr w:type="spellStart"/>
      <w:r w:rsidR="00923691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pt</w:t>
      </w:r>
      <w:proofErr w:type="spellEnd"/>
      <w:r w:rsidR="00923691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,</w:t>
      </w:r>
      <w:r w:rsidR="00923691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Normal</w:t>
      </w:r>
      <w:r w:rsidRPr="009E3F42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, Justified, First line: 12 mm)</w:t>
      </w:r>
      <w:r w:rsidR="00923691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r w:rsidR="0092369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представя актуалността и значимостта на </w:t>
      </w:r>
      <w:r w:rsidR="00AE7783">
        <w:rPr>
          <w:rFonts w:ascii="Times New Roman" w:eastAsia="Times New Roman" w:hAnsi="Times New Roman" w:cs="Times New Roman"/>
          <w:sz w:val="24"/>
          <w:szCs w:val="24"/>
          <w:lang w:eastAsia="hr-HR"/>
        </w:rPr>
        <w:t>темата</w:t>
      </w:r>
      <w:r w:rsidR="00C60A4D">
        <w:rPr>
          <w:rFonts w:ascii="Times New Roman" w:eastAsia="Times New Roman" w:hAnsi="Times New Roman" w:cs="Times New Roman"/>
          <w:sz w:val="24"/>
          <w:szCs w:val="24"/>
          <w:lang w:eastAsia="hr-HR"/>
        </w:rPr>
        <w:t>, както и</w:t>
      </w:r>
      <w:r w:rsidR="0092369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целта, която си поставяте</w:t>
      </w:r>
      <w:r w:rsidR="00C60A4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с разработване</w:t>
      </w:r>
      <w:r w:rsidR="00AE7783">
        <w:rPr>
          <w:rFonts w:ascii="Times New Roman" w:eastAsia="Times New Roman" w:hAnsi="Times New Roman" w:cs="Times New Roman"/>
          <w:sz w:val="24"/>
          <w:szCs w:val="24"/>
          <w:lang w:eastAsia="hr-HR"/>
        </w:rPr>
        <w:t>то на доклада</w:t>
      </w:r>
      <w:r w:rsidR="0092369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65003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8D285B" w:rsidRPr="008D285B" w:rsidRDefault="008D285B" w:rsidP="008D28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8D285B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(1</w:t>
      </w:r>
      <w:r w:rsidR="003A5957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2</w:t>
      </w:r>
      <w:r w:rsidRPr="008D285B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  pt)</w:t>
      </w:r>
    </w:p>
    <w:p w:rsidR="008D285B" w:rsidRPr="008D285B" w:rsidRDefault="003A5957" w:rsidP="008D28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>1</w:t>
      </w:r>
      <w:r w:rsidR="008D285B" w:rsidRPr="008D285B"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 xml:space="preserve">. </w:t>
      </w:r>
      <w:r w:rsidR="00C60A4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Подзаглавие от първо ниво </w:t>
      </w:r>
      <w:r w:rsidR="00C60A4D" w:rsidRPr="00C60A4D"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>(12 pt, Bold, Justified)</w:t>
      </w:r>
      <w:r w:rsidR="008D285B" w:rsidRPr="008D285B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 </w:t>
      </w:r>
    </w:p>
    <w:p w:rsidR="008D285B" w:rsidRPr="008D285B" w:rsidRDefault="003A5957" w:rsidP="008D285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1</w:t>
      </w:r>
      <w:r w:rsidR="008D285B" w:rsidRPr="008D285B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.1. </w:t>
      </w:r>
      <w:proofErr w:type="spellStart"/>
      <w:r w:rsidR="00C60A4D" w:rsidRPr="00C60A4D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Подзаглавие</w:t>
      </w:r>
      <w:proofErr w:type="spellEnd"/>
      <w:r w:rsidR="00C60A4D" w:rsidRPr="00C60A4D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 </w:t>
      </w:r>
      <w:proofErr w:type="spellStart"/>
      <w:r w:rsidR="00C60A4D" w:rsidRPr="00C60A4D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от</w:t>
      </w:r>
      <w:proofErr w:type="spellEnd"/>
      <w:r w:rsidR="00C60A4D" w:rsidRPr="00C60A4D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 </w:t>
      </w:r>
      <w:r w:rsidR="00C60A4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второ</w:t>
      </w:r>
      <w:r w:rsidR="00C60A4D" w:rsidRPr="00C60A4D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 </w:t>
      </w:r>
      <w:proofErr w:type="spellStart"/>
      <w:r w:rsidR="00C60A4D" w:rsidRPr="00C60A4D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ниво</w:t>
      </w:r>
      <w:proofErr w:type="spellEnd"/>
      <w:r w:rsidR="00C60A4D" w:rsidRPr="00C60A4D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 (12 </w:t>
      </w:r>
      <w:proofErr w:type="spellStart"/>
      <w:r w:rsidR="00C60A4D" w:rsidRPr="00C60A4D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pt</w:t>
      </w:r>
      <w:proofErr w:type="spellEnd"/>
      <w:r w:rsidR="00C60A4D" w:rsidRPr="00C60A4D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, Bold, Justified)</w:t>
      </w:r>
    </w:p>
    <w:p w:rsidR="008D285B" w:rsidRPr="008D285B" w:rsidRDefault="00C60A4D" w:rsidP="002B5880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При</w:t>
      </w:r>
      <w:r w:rsidR="002B58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цитиране в текста</w:t>
      </w:r>
      <w:r w:rsidR="005B68D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r w:rsidR="005B68D4">
        <w:rPr>
          <w:rFonts w:ascii="Times New Roman" w:eastAsia="Times New Roman" w:hAnsi="Times New Roman" w:cs="Times New Roman"/>
          <w:sz w:val="24"/>
          <w:szCs w:val="24"/>
          <w:lang w:eastAsia="hr-HR"/>
        </w:rPr>
        <w:t>моля,</w:t>
      </w:r>
      <w:r w:rsidR="002B58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използвайте Х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арвардския </w:t>
      </w:r>
      <w:r w:rsidR="002B58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реферативен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стил</w:t>
      </w:r>
      <w:r w:rsidR="002B58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B5880" w:rsidRPr="002B58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(12 </w:t>
      </w:r>
      <w:proofErr w:type="spellStart"/>
      <w:r w:rsidR="002B5880" w:rsidRPr="002B5880">
        <w:rPr>
          <w:rFonts w:ascii="Times New Roman" w:eastAsia="Times New Roman" w:hAnsi="Times New Roman" w:cs="Times New Roman"/>
          <w:sz w:val="24"/>
          <w:szCs w:val="24"/>
          <w:lang w:eastAsia="hr-HR"/>
        </w:rPr>
        <w:t>pt</w:t>
      </w:r>
      <w:proofErr w:type="spellEnd"/>
      <w:r w:rsidR="002B5880" w:rsidRPr="002B58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="002B5880" w:rsidRPr="002B5880">
        <w:rPr>
          <w:rFonts w:ascii="Times New Roman" w:eastAsia="Times New Roman" w:hAnsi="Times New Roman" w:cs="Times New Roman"/>
          <w:sz w:val="24"/>
          <w:szCs w:val="24"/>
          <w:lang w:eastAsia="hr-HR"/>
        </w:rPr>
        <w:t>Normal</w:t>
      </w:r>
      <w:proofErr w:type="spellEnd"/>
      <w:r w:rsidR="002B5880" w:rsidRPr="002B5880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2B58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2B5880">
        <w:rPr>
          <w:rFonts w:ascii="Times New Roman" w:eastAsia="Times New Roman" w:hAnsi="Times New Roman" w:cs="Times New Roman"/>
          <w:sz w:val="24"/>
          <w:szCs w:val="24"/>
          <w:lang w:eastAsia="hr-HR"/>
        </w:rPr>
        <w:t>Justified</w:t>
      </w:r>
      <w:proofErr w:type="spellEnd"/>
      <w:r w:rsidR="002B58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="002B5880">
        <w:rPr>
          <w:rFonts w:ascii="Times New Roman" w:eastAsia="Times New Roman" w:hAnsi="Times New Roman" w:cs="Times New Roman"/>
          <w:sz w:val="24"/>
          <w:szCs w:val="24"/>
          <w:lang w:eastAsia="hr-HR"/>
        </w:rPr>
        <w:t>First</w:t>
      </w:r>
      <w:proofErr w:type="spellEnd"/>
      <w:r w:rsidR="002B58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2B5880">
        <w:rPr>
          <w:rFonts w:ascii="Times New Roman" w:eastAsia="Times New Roman" w:hAnsi="Times New Roman" w:cs="Times New Roman"/>
          <w:sz w:val="24"/>
          <w:szCs w:val="24"/>
          <w:lang w:eastAsia="hr-HR"/>
        </w:rPr>
        <w:t>line</w:t>
      </w:r>
      <w:proofErr w:type="spellEnd"/>
      <w:r w:rsidR="002B5880">
        <w:rPr>
          <w:rFonts w:ascii="Times New Roman" w:eastAsia="Times New Roman" w:hAnsi="Times New Roman" w:cs="Times New Roman"/>
          <w:sz w:val="24"/>
          <w:szCs w:val="24"/>
          <w:lang w:eastAsia="hr-HR"/>
        </w:rPr>
        <w:t>: 12 mm)</w:t>
      </w:r>
      <w:r w:rsidR="008D285B"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. </w:t>
      </w:r>
      <w:r w:rsidR="002B58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В скоби се поставят фамилията на автора, годината на публикуване и страницата </w:t>
      </w:r>
      <w:r w:rsidR="008D285B"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(</w:t>
      </w:r>
      <w:r w:rsidR="002B5880">
        <w:rPr>
          <w:rFonts w:ascii="Times New Roman" w:eastAsia="Times New Roman" w:hAnsi="Times New Roman" w:cs="Times New Roman"/>
          <w:sz w:val="24"/>
          <w:szCs w:val="24"/>
          <w:lang w:eastAsia="hr-HR"/>
        </w:rPr>
        <w:t>Иванов</w:t>
      </w:r>
      <w:r w:rsidR="008D285B"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, </w:t>
      </w:r>
      <w:r w:rsidR="002B5880">
        <w:rPr>
          <w:rFonts w:ascii="Times New Roman" w:eastAsia="Times New Roman" w:hAnsi="Times New Roman" w:cs="Times New Roman"/>
          <w:sz w:val="24"/>
          <w:szCs w:val="24"/>
          <w:lang w:eastAsia="hr-HR"/>
        </w:rPr>
        <w:t>2014</w:t>
      </w:r>
      <w:r w:rsidR="002B588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, </w:t>
      </w:r>
      <w:r w:rsidR="002B5880">
        <w:rPr>
          <w:rFonts w:ascii="Times New Roman" w:eastAsia="Times New Roman" w:hAnsi="Times New Roman" w:cs="Times New Roman"/>
          <w:sz w:val="24"/>
          <w:szCs w:val="24"/>
          <w:lang w:eastAsia="hr-HR"/>
        </w:rPr>
        <w:t>с</w:t>
      </w:r>
      <w:r w:rsidR="008D285B"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. </w:t>
      </w:r>
      <w:r w:rsidR="002B5880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8D285B"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..)</w:t>
      </w:r>
      <w:r w:rsidR="00A25172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.</w:t>
      </w:r>
      <w:r w:rsidR="002B58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25172">
        <w:rPr>
          <w:rFonts w:ascii="Times New Roman" w:eastAsia="Times New Roman" w:hAnsi="Times New Roman" w:cs="Times New Roman"/>
          <w:sz w:val="24"/>
          <w:szCs w:val="24"/>
          <w:lang w:eastAsia="hr-HR"/>
        </w:rPr>
        <w:t>П</w:t>
      </w:r>
      <w:r w:rsidR="002B58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ри чуждестранен автор - </w:t>
      </w:r>
      <w:r w:rsidR="002B5880" w:rsidRPr="002B5880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proofErr w:type="spellStart"/>
      <w:r w:rsidR="002B5880" w:rsidRPr="002B5880">
        <w:rPr>
          <w:rFonts w:ascii="Times New Roman" w:eastAsia="Times New Roman" w:hAnsi="Times New Roman" w:cs="Times New Roman"/>
          <w:sz w:val="24"/>
          <w:szCs w:val="24"/>
          <w:lang w:eastAsia="hr-HR"/>
        </w:rPr>
        <w:t>Вlackstone</w:t>
      </w:r>
      <w:proofErr w:type="spellEnd"/>
      <w:r w:rsidR="002B5880" w:rsidRPr="002B5880">
        <w:rPr>
          <w:rFonts w:ascii="Times New Roman" w:eastAsia="Times New Roman" w:hAnsi="Times New Roman" w:cs="Times New Roman"/>
          <w:sz w:val="24"/>
          <w:szCs w:val="24"/>
          <w:lang w:eastAsia="hr-HR"/>
        </w:rPr>
        <w:t>, 2013, р. 115)</w:t>
      </w:r>
      <w:r w:rsidR="008D285B"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. </w:t>
      </w:r>
      <w:r w:rsidR="002B58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При двама автори техните фамилии се свързват с </w:t>
      </w:r>
      <w:r w:rsidR="008D285B"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“&amp;” (</w:t>
      </w:r>
      <w:r w:rsidR="002B5880">
        <w:rPr>
          <w:rFonts w:ascii="Times New Roman" w:eastAsia="Times New Roman" w:hAnsi="Times New Roman" w:cs="Times New Roman"/>
          <w:sz w:val="24"/>
          <w:szCs w:val="24"/>
          <w:lang w:eastAsia="hr-HR"/>
        </w:rPr>
        <w:t>Иванов</w:t>
      </w:r>
      <w:r w:rsidR="008D285B"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&amp; </w:t>
      </w:r>
      <w:r w:rsidR="002B5880">
        <w:rPr>
          <w:rFonts w:ascii="Times New Roman" w:eastAsia="Times New Roman" w:hAnsi="Times New Roman" w:cs="Times New Roman"/>
          <w:sz w:val="24"/>
          <w:szCs w:val="24"/>
          <w:lang w:eastAsia="hr-HR"/>
        </w:rPr>
        <w:t>Павлов</w:t>
      </w:r>
      <w:r w:rsidR="008D285B"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, </w:t>
      </w:r>
      <w:r w:rsidR="002B5880">
        <w:rPr>
          <w:rFonts w:ascii="Times New Roman" w:eastAsia="Times New Roman" w:hAnsi="Times New Roman" w:cs="Times New Roman"/>
          <w:sz w:val="24"/>
          <w:szCs w:val="24"/>
          <w:lang w:eastAsia="hr-HR"/>
        </w:rPr>
        <w:t>година</w:t>
      </w:r>
      <w:r w:rsidR="008D285B"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, </w:t>
      </w:r>
      <w:r w:rsidR="002B5880">
        <w:rPr>
          <w:rFonts w:ascii="Times New Roman" w:eastAsia="Times New Roman" w:hAnsi="Times New Roman" w:cs="Times New Roman"/>
          <w:sz w:val="24"/>
          <w:szCs w:val="24"/>
          <w:lang w:eastAsia="hr-HR"/>
        </w:rPr>
        <w:t>с</w:t>
      </w:r>
      <w:r w:rsidR="008D285B"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…)</w:t>
      </w:r>
      <w:r w:rsidR="002B588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r w:rsidR="002B58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или </w:t>
      </w:r>
      <w:r w:rsidR="00133BE6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proofErr w:type="spellStart"/>
      <w:r w:rsidR="00133BE6" w:rsidRPr="00133BE6">
        <w:rPr>
          <w:rFonts w:ascii="Times New Roman" w:eastAsia="Times New Roman" w:hAnsi="Times New Roman" w:cs="Times New Roman"/>
          <w:sz w:val="24"/>
          <w:szCs w:val="24"/>
          <w:lang w:eastAsia="hr-HR"/>
        </w:rPr>
        <w:t>Rosenzweig</w:t>
      </w:r>
      <w:proofErr w:type="spellEnd"/>
      <w:r w:rsidR="00133BE6" w:rsidRPr="00133B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33BE6"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&amp;</w:t>
      </w:r>
      <w:r w:rsidR="00133BE6" w:rsidRPr="00133B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133BE6" w:rsidRPr="00133BE6">
        <w:rPr>
          <w:rFonts w:ascii="Times New Roman" w:eastAsia="Times New Roman" w:hAnsi="Times New Roman" w:cs="Times New Roman"/>
          <w:sz w:val="24"/>
          <w:szCs w:val="24"/>
          <w:lang w:eastAsia="hr-HR"/>
        </w:rPr>
        <w:t>Roth</w:t>
      </w:r>
      <w:proofErr w:type="spellEnd"/>
      <w:r w:rsidR="00133BE6" w:rsidRPr="00133B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2004</w:t>
      </w:r>
      <w:r w:rsidR="00133BE6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="008D285B"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. </w:t>
      </w:r>
      <w:r w:rsidR="002B5880">
        <w:rPr>
          <w:rFonts w:ascii="Times New Roman" w:eastAsia="Times New Roman" w:hAnsi="Times New Roman" w:cs="Times New Roman"/>
          <w:sz w:val="24"/>
          <w:szCs w:val="24"/>
          <w:lang w:eastAsia="hr-HR"/>
        </w:rPr>
        <w:t>При трима или повече автори</w:t>
      </w:r>
      <w:r w:rsidR="008D285B"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r w:rsidR="00133B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се пише </w:t>
      </w:r>
      <w:r w:rsidR="00133BE6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фамилията на първия автор и се добавя „и кол.“ или </w:t>
      </w:r>
      <w:r w:rsidR="008D285B"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“et al” </w:t>
      </w:r>
      <w:r w:rsidR="00133B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="00133BE6" w:rsidRPr="00133BE6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(</w:t>
      </w:r>
      <w:proofErr w:type="spellStart"/>
      <w:r w:rsidR="00133BE6" w:rsidRPr="00133BE6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Димитров</w:t>
      </w:r>
      <w:proofErr w:type="spellEnd"/>
      <w:r w:rsidR="00133BE6" w:rsidRPr="00133BE6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и </w:t>
      </w:r>
      <w:proofErr w:type="spellStart"/>
      <w:r w:rsidR="00133BE6" w:rsidRPr="00133BE6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кол</w:t>
      </w:r>
      <w:proofErr w:type="spellEnd"/>
      <w:r w:rsidR="00133BE6" w:rsidRPr="00133BE6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., 2010, с. 186)</w:t>
      </w:r>
      <w:r w:rsidR="00133B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или (</w:t>
      </w:r>
      <w:proofErr w:type="spellStart"/>
      <w:r w:rsidR="00133BE6" w:rsidRPr="00133BE6">
        <w:rPr>
          <w:rFonts w:ascii="Times New Roman" w:eastAsia="Times New Roman" w:hAnsi="Times New Roman" w:cs="Times New Roman"/>
          <w:sz w:val="24"/>
          <w:szCs w:val="24"/>
          <w:lang w:eastAsia="hr-HR"/>
        </w:rPr>
        <w:t>Tan</w:t>
      </w:r>
      <w:proofErr w:type="spellEnd"/>
      <w:r w:rsidR="00133BE6" w:rsidRPr="00133B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133BE6" w:rsidRPr="00133BE6">
        <w:rPr>
          <w:rFonts w:ascii="Times New Roman" w:eastAsia="Times New Roman" w:hAnsi="Times New Roman" w:cs="Times New Roman"/>
          <w:sz w:val="24"/>
          <w:szCs w:val="24"/>
          <w:lang w:eastAsia="hr-HR"/>
        </w:rPr>
        <w:t>et</w:t>
      </w:r>
      <w:proofErr w:type="spellEnd"/>
      <w:r w:rsidR="00133BE6" w:rsidRPr="00133B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133BE6" w:rsidRPr="00133BE6">
        <w:rPr>
          <w:rFonts w:ascii="Times New Roman" w:eastAsia="Times New Roman" w:hAnsi="Times New Roman" w:cs="Times New Roman"/>
          <w:sz w:val="24"/>
          <w:szCs w:val="24"/>
          <w:lang w:eastAsia="hr-HR"/>
        </w:rPr>
        <w:t>al</w:t>
      </w:r>
      <w:proofErr w:type="spellEnd"/>
      <w:r w:rsidR="00133BE6" w:rsidRPr="00133BE6">
        <w:rPr>
          <w:rFonts w:ascii="Times New Roman" w:eastAsia="Times New Roman" w:hAnsi="Times New Roman" w:cs="Times New Roman"/>
          <w:sz w:val="24"/>
          <w:szCs w:val="24"/>
          <w:lang w:eastAsia="hr-HR"/>
        </w:rPr>
        <w:t>., 2004</w:t>
      </w:r>
      <w:r w:rsidR="00133BE6">
        <w:rPr>
          <w:rFonts w:ascii="Times New Roman" w:eastAsia="Times New Roman" w:hAnsi="Times New Roman" w:cs="Times New Roman"/>
          <w:sz w:val="24"/>
          <w:szCs w:val="24"/>
          <w:lang w:eastAsia="hr-HR"/>
        </w:rPr>
        <w:t>, р…)</w:t>
      </w:r>
      <w:r w:rsidR="008D285B"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. </w:t>
      </w:r>
      <w:r w:rsidR="00133BE6">
        <w:rPr>
          <w:rFonts w:ascii="Times New Roman" w:eastAsia="Times New Roman" w:hAnsi="Times New Roman" w:cs="Times New Roman"/>
          <w:sz w:val="24"/>
          <w:szCs w:val="24"/>
          <w:lang w:eastAsia="hr-HR"/>
        </w:rPr>
        <w:t>При необходимост да се доуточни даден текст, това може да</w:t>
      </w:r>
      <w:r w:rsidR="005B68D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r w:rsidR="00133BE6">
        <w:rPr>
          <w:rFonts w:ascii="Times New Roman" w:eastAsia="Times New Roman" w:hAnsi="Times New Roman" w:cs="Times New Roman"/>
          <w:sz w:val="24"/>
          <w:szCs w:val="24"/>
          <w:lang w:eastAsia="hr-HR"/>
        </w:rPr>
        <w:t>се направи п</w:t>
      </w:r>
      <w:proofErr w:type="spellStart"/>
      <w:r w:rsidR="00133BE6" w:rsidRPr="00133BE6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од</w:t>
      </w:r>
      <w:proofErr w:type="spellEnd"/>
      <w:r w:rsidR="00133BE6" w:rsidRPr="00133BE6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133BE6" w:rsidRPr="00133BE6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линия</w:t>
      </w:r>
      <w:proofErr w:type="spellEnd"/>
      <w:r w:rsidR="00133BE6" w:rsidRPr="00133BE6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(Footnote), </w:t>
      </w:r>
      <w:proofErr w:type="spellStart"/>
      <w:r w:rsidR="00133BE6" w:rsidRPr="00133BE6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по</w:t>
      </w:r>
      <w:proofErr w:type="spellEnd"/>
      <w:r w:rsidR="00133BE6" w:rsidRPr="00133BE6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133BE6" w:rsidRPr="00133BE6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стандарт</w:t>
      </w:r>
      <w:proofErr w:type="spellEnd"/>
      <w:r w:rsidR="00133BE6" w:rsidRPr="00133BE6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с </w:t>
      </w:r>
      <w:proofErr w:type="spellStart"/>
      <w:r w:rsidR="00133BE6" w:rsidRPr="00133BE6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номера</w:t>
      </w:r>
      <w:proofErr w:type="spellEnd"/>
      <w:r w:rsidR="00133BE6" w:rsidRPr="00133BE6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133BE6" w:rsidRPr="00133BE6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от</w:t>
      </w:r>
      <w:proofErr w:type="spellEnd"/>
      <w:r w:rsidR="00133BE6" w:rsidRPr="00133BE6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1 </w:t>
      </w:r>
      <w:proofErr w:type="spellStart"/>
      <w:r w:rsidR="00133BE6" w:rsidRPr="00133BE6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до</w:t>
      </w:r>
      <w:proofErr w:type="spellEnd"/>
      <w:r w:rsidR="00133BE6" w:rsidRPr="00133BE6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n.</w:t>
      </w:r>
      <w:r w:rsidR="008D285B" w:rsidRPr="008D285B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 w:eastAsia="hr-HR"/>
        </w:rPr>
        <w:footnoteReference w:id="1"/>
      </w:r>
      <w:r w:rsidR="008D285B"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. </w:t>
      </w:r>
    </w:p>
    <w:p w:rsidR="008D285B" w:rsidRPr="008D285B" w:rsidRDefault="008D285B" w:rsidP="008D28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(1</w:t>
      </w:r>
      <w:r w:rsidR="00C60A4D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pt</w:t>
      </w:r>
      <w:proofErr w:type="spellEnd"/>
      <w:r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)</w:t>
      </w:r>
    </w:p>
    <w:p w:rsidR="008D285B" w:rsidRPr="008D285B" w:rsidRDefault="003A5957" w:rsidP="008D285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GB" w:eastAsia="hr-HR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GB" w:eastAsia="hr-HR"/>
        </w:rPr>
        <w:t>1</w:t>
      </w:r>
      <w:r w:rsidR="008D285B" w:rsidRPr="008D285B">
        <w:rPr>
          <w:rFonts w:ascii="Times New Roman" w:eastAsia="Times New Roman" w:hAnsi="Times New Roman" w:cs="Times New Roman"/>
          <w:i/>
          <w:sz w:val="24"/>
          <w:szCs w:val="24"/>
          <w:lang w:val="en-GB" w:eastAsia="hr-HR"/>
        </w:rPr>
        <w:t xml:space="preserve">.1.1. </w:t>
      </w:r>
      <w:r w:rsidR="00C60A4D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Подзаглавие от трето ниво</w:t>
      </w:r>
      <w:r w:rsidR="008D285B" w:rsidRPr="008D285B">
        <w:rPr>
          <w:rFonts w:ascii="Times New Roman" w:eastAsia="Times New Roman" w:hAnsi="Times New Roman" w:cs="Times New Roman"/>
          <w:i/>
          <w:sz w:val="24"/>
          <w:szCs w:val="24"/>
          <w:lang w:val="en-GB" w:eastAsia="hr-HR"/>
        </w:rPr>
        <w:t xml:space="preserve"> (1</w:t>
      </w:r>
      <w:r w:rsidR="00C60A4D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2</w:t>
      </w:r>
      <w:r w:rsidR="008D285B" w:rsidRPr="008D285B">
        <w:rPr>
          <w:rFonts w:ascii="Times New Roman" w:eastAsia="Times New Roman" w:hAnsi="Times New Roman" w:cs="Times New Roman"/>
          <w:i/>
          <w:sz w:val="24"/>
          <w:szCs w:val="24"/>
          <w:lang w:val="en-GB" w:eastAsia="hr-HR"/>
        </w:rPr>
        <w:t xml:space="preserve"> </w:t>
      </w:r>
      <w:proofErr w:type="spellStart"/>
      <w:r w:rsidR="008D285B" w:rsidRPr="008D285B">
        <w:rPr>
          <w:rFonts w:ascii="Times New Roman" w:eastAsia="Times New Roman" w:hAnsi="Times New Roman" w:cs="Times New Roman"/>
          <w:i/>
          <w:sz w:val="24"/>
          <w:szCs w:val="24"/>
          <w:lang w:val="en-GB" w:eastAsia="hr-HR"/>
        </w:rPr>
        <w:t>pt</w:t>
      </w:r>
      <w:proofErr w:type="spellEnd"/>
      <w:r w:rsidR="008D285B" w:rsidRPr="008D285B">
        <w:rPr>
          <w:rFonts w:ascii="Times New Roman" w:eastAsia="Times New Roman" w:hAnsi="Times New Roman" w:cs="Times New Roman"/>
          <w:i/>
          <w:sz w:val="24"/>
          <w:szCs w:val="24"/>
          <w:lang w:val="en-GB" w:eastAsia="hr-HR"/>
        </w:rPr>
        <w:t xml:space="preserve">, Italic, </w:t>
      </w:r>
      <w:proofErr w:type="spellStart"/>
      <w:r w:rsidR="00C60A4D">
        <w:rPr>
          <w:rFonts w:ascii="Times New Roman" w:eastAsia="Times New Roman" w:hAnsi="Times New Roman" w:cs="Times New Roman"/>
          <w:i/>
          <w:sz w:val="24"/>
          <w:szCs w:val="24"/>
          <w:lang w:val="en-GB" w:eastAsia="hr-HR"/>
        </w:rPr>
        <w:t>Jusified</w:t>
      </w:r>
      <w:proofErr w:type="spellEnd"/>
      <w:r w:rsidR="008D285B" w:rsidRPr="008D285B">
        <w:rPr>
          <w:rFonts w:ascii="Times New Roman" w:eastAsia="Times New Roman" w:hAnsi="Times New Roman" w:cs="Times New Roman"/>
          <w:i/>
          <w:sz w:val="24"/>
          <w:szCs w:val="24"/>
          <w:lang w:val="en-GB" w:eastAsia="hr-HR"/>
        </w:rPr>
        <w:t>)</w:t>
      </w:r>
    </w:p>
    <w:p w:rsidR="00366CC8" w:rsidRPr="00366CC8" w:rsidRDefault="00133BE6" w:rsidP="00E636B6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Фигурите</w:t>
      </w:r>
      <w:r w:rsidR="008D285B"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графики, диаграми, рисунки, снимки)</w:t>
      </w:r>
      <w:r w:rsidR="008D285B"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и таблиците</w:t>
      </w:r>
      <w:r w:rsidR="008D285B"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r w:rsidR="00366C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не са цветни. Те представляват част от текста и не трябва да надвишават ограниченията на полетата</w:t>
      </w:r>
      <w:r w:rsidR="008D285B"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. </w:t>
      </w:r>
      <w:proofErr w:type="spellStart"/>
      <w:r w:rsidR="00366CC8" w:rsidRPr="00366CC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Номерира</w:t>
      </w:r>
      <w:proofErr w:type="spellEnd"/>
      <w:r w:rsidR="00366C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т се </w:t>
      </w:r>
      <w:r w:rsidR="00366CC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с </w:t>
      </w:r>
      <w:proofErr w:type="spellStart"/>
      <w:r w:rsidR="00366CC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арабски</w:t>
      </w:r>
      <w:proofErr w:type="spellEnd"/>
      <w:r w:rsidR="00366CC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366CC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цифри</w:t>
      </w:r>
      <w:proofErr w:type="spellEnd"/>
      <w:r w:rsidR="005146D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и се центрират</w:t>
      </w:r>
      <w:r w:rsidR="00366CC8">
        <w:rPr>
          <w:rFonts w:ascii="Times New Roman" w:eastAsia="Times New Roman" w:hAnsi="Times New Roman" w:cs="Times New Roman"/>
          <w:sz w:val="24"/>
          <w:szCs w:val="24"/>
          <w:lang w:eastAsia="hr-HR"/>
        </w:rPr>
        <w:t>. Наименованието на фигурите е под тях, следвано от подробно изписване на източника, а на таблиците - над тях, като източникът се описва под таблицата. Необходимо е в текста да се позовете на всяка фигура или таблица (Фигура 1)</w:t>
      </w:r>
    </w:p>
    <w:p w:rsidR="008D285B" w:rsidRPr="008D285B" w:rsidRDefault="008D285B" w:rsidP="008D28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8D285B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(1</w:t>
      </w:r>
      <w:r w:rsidR="00133BE6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8D285B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 pt)</w:t>
      </w:r>
    </w:p>
    <w:p w:rsidR="008D285B" w:rsidRPr="008D285B" w:rsidRDefault="00366CC8" w:rsidP="005146D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366CC8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 wp14:anchorId="54CB29F3" wp14:editId="11152A2B">
            <wp:extent cx="4680585" cy="608801"/>
            <wp:effectExtent l="0" t="0" r="5715" b="1270"/>
            <wp:docPr id="2" name="Picture 2" descr="UN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W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585" cy="608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CC8" w:rsidRDefault="00366CC8" w:rsidP="008D285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Фигура</w:t>
      </w:r>
      <w:r w:rsidRPr="00366CC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1.</w:t>
      </w:r>
      <w:r w:rsidRPr="00366C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Наименование на фигурата</w:t>
      </w:r>
      <w:r w:rsidRPr="00366C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L</w:t>
      </w:r>
      <w:proofErr w:type="spellStart"/>
      <w:r w:rsidRPr="00366CC8">
        <w:rPr>
          <w:rFonts w:ascii="Times New Roman" w:eastAsia="Times New Roman" w:hAnsi="Times New Roman" w:cs="Times New Roman"/>
          <w:sz w:val="24"/>
          <w:szCs w:val="24"/>
          <w:lang w:eastAsia="hr-HR"/>
        </w:rPr>
        <w:t>eft</w:t>
      </w:r>
      <w:proofErr w:type="spellEnd"/>
      <w:r w:rsidRPr="00366C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66CC8">
        <w:rPr>
          <w:rFonts w:ascii="Times New Roman" w:eastAsia="Times New Roman" w:hAnsi="Times New Roman" w:cs="Times New Roman"/>
          <w:sz w:val="24"/>
          <w:szCs w:val="24"/>
          <w:lang w:eastAsia="hr-HR"/>
        </w:rPr>
        <w:t>alignment</w:t>
      </w:r>
      <w:proofErr w:type="spellEnd"/>
      <w:r w:rsidRPr="00366CC8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:rsidR="008D285B" w:rsidRPr="00366CC8" w:rsidRDefault="00366CC8" w:rsidP="008D285B">
      <w:pPr>
        <w:spacing w:after="0" w:line="360" w:lineRule="auto"/>
        <w:rPr>
          <w:rFonts w:ascii="Times New Roman" w:eastAsia="Times New Roman" w:hAnsi="Times New Roman" w:cs="Times New Roman"/>
          <w:lang w:val="en-GB" w:eastAsia="hr-HR"/>
        </w:rPr>
      </w:pPr>
      <w:r w:rsidRPr="00366CC8">
        <w:rPr>
          <w:rFonts w:ascii="Times New Roman" w:eastAsia="Times New Roman" w:hAnsi="Times New Roman" w:cs="Times New Roman"/>
          <w:lang w:eastAsia="hr-HR"/>
        </w:rPr>
        <w:t>Източник</w:t>
      </w:r>
      <w:r w:rsidR="008D285B" w:rsidRPr="00366CC8">
        <w:rPr>
          <w:rFonts w:ascii="Times New Roman" w:eastAsia="Times New Roman" w:hAnsi="Times New Roman" w:cs="Times New Roman"/>
          <w:lang w:val="en-GB" w:eastAsia="hr-HR"/>
        </w:rPr>
        <w:t>: (</w:t>
      </w:r>
      <w:r w:rsidRPr="00366CC8">
        <w:rPr>
          <w:rFonts w:ascii="Times New Roman" w:eastAsia="Times New Roman" w:hAnsi="Times New Roman" w:cs="Times New Roman"/>
          <w:lang w:val="en-GB" w:eastAsia="hr-HR"/>
        </w:rPr>
        <w:t xml:space="preserve">11 </w:t>
      </w:r>
      <w:proofErr w:type="spellStart"/>
      <w:r w:rsidRPr="00366CC8">
        <w:rPr>
          <w:rFonts w:ascii="Times New Roman" w:eastAsia="Times New Roman" w:hAnsi="Times New Roman" w:cs="Times New Roman"/>
          <w:lang w:val="en-GB" w:eastAsia="hr-HR"/>
        </w:rPr>
        <w:t>pt</w:t>
      </w:r>
      <w:proofErr w:type="spellEnd"/>
      <w:r w:rsidRPr="00366CC8">
        <w:rPr>
          <w:rFonts w:ascii="Times New Roman" w:eastAsia="Times New Roman" w:hAnsi="Times New Roman" w:cs="Times New Roman"/>
          <w:lang w:val="en-GB" w:eastAsia="hr-HR"/>
        </w:rPr>
        <w:t>, L</w:t>
      </w:r>
      <w:r w:rsidR="008D285B" w:rsidRPr="00366CC8">
        <w:rPr>
          <w:rFonts w:ascii="Times New Roman" w:eastAsia="Times New Roman" w:hAnsi="Times New Roman" w:cs="Times New Roman"/>
          <w:lang w:val="en-GB" w:eastAsia="hr-HR"/>
        </w:rPr>
        <w:t>eft  alignment)</w:t>
      </w:r>
    </w:p>
    <w:p w:rsidR="008D285B" w:rsidRDefault="008D285B" w:rsidP="008D28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(1</w:t>
      </w:r>
      <w:r w:rsidR="00366CC8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pt</w:t>
      </w:r>
      <w:proofErr w:type="spellEnd"/>
      <w:r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)</w:t>
      </w:r>
    </w:p>
    <w:p w:rsidR="008D285B" w:rsidRPr="008D285B" w:rsidRDefault="005146DB" w:rsidP="008D28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Таблица</w:t>
      </w:r>
      <w:r w:rsidR="008D285B" w:rsidRPr="008D285B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 1.</w:t>
      </w:r>
      <w:r w:rsidR="008D285B"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Наименование на таблицата</w:t>
      </w:r>
      <w:r w:rsidR="008D285B"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(1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8D285B"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8D285B"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pt</w:t>
      </w:r>
      <w:proofErr w:type="spellEnd"/>
      <w:r w:rsidR="008D285B"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L</w:t>
      </w:r>
      <w:r w:rsidR="008D285B"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eft alignment)</w:t>
      </w:r>
    </w:p>
    <w:tbl>
      <w:tblPr>
        <w:tblW w:w="6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4"/>
        <w:gridCol w:w="2284"/>
        <w:gridCol w:w="2284"/>
      </w:tblGrid>
      <w:tr w:rsidR="008D285B" w:rsidRPr="008D285B" w:rsidTr="00E208F6">
        <w:trPr>
          <w:trHeight w:hRule="exact" w:val="393"/>
        </w:trPr>
        <w:tc>
          <w:tcPr>
            <w:tcW w:w="2284" w:type="dxa"/>
            <w:shd w:val="clear" w:color="auto" w:fill="auto"/>
          </w:tcPr>
          <w:p w:rsidR="008D285B" w:rsidRPr="008D285B" w:rsidRDefault="008D285B" w:rsidP="008D28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</w:p>
        </w:tc>
        <w:tc>
          <w:tcPr>
            <w:tcW w:w="2284" w:type="dxa"/>
            <w:shd w:val="clear" w:color="auto" w:fill="auto"/>
          </w:tcPr>
          <w:p w:rsidR="008D285B" w:rsidRPr="008D285B" w:rsidRDefault="008D285B" w:rsidP="008D28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</w:p>
        </w:tc>
        <w:tc>
          <w:tcPr>
            <w:tcW w:w="2284" w:type="dxa"/>
            <w:shd w:val="clear" w:color="auto" w:fill="auto"/>
          </w:tcPr>
          <w:p w:rsidR="008D285B" w:rsidRPr="008D285B" w:rsidRDefault="008D285B" w:rsidP="008D28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</w:p>
        </w:tc>
      </w:tr>
      <w:tr w:rsidR="008D285B" w:rsidRPr="008D285B" w:rsidTr="00E208F6">
        <w:trPr>
          <w:trHeight w:hRule="exact" w:val="393"/>
        </w:trPr>
        <w:tc>
          <w:tcPr>
            <w:tcW w:w="2284" w:type="dxa"/>
            <w:shd w:val="clear" w:color="auto" w:fill="auto"/>
          </w:tcPr>
          <w:p w:rsidR="008D285B" w:rsidRPr="008D285B" w:rsidRDefault="008D285B" w:rsidP="008D28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</w:p>
        </w:tc>
        <w:tc>
          <w:tcPr>
            <w:tcW w:w="2284" w:type="dxa"/>
            <w:shd w:val="clear" w:color="auto" w:fill="auto"/>
          </w:tcPr>
          <w:p w:rsidR="008D285B" w:rsidRPr="008D285B" w:rsidRDefault="008D285B" w:rsidP="008D28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</w:p>
        </w:tc>
        <w:tc>
          <w:tcPr>
            <w:tcW w:w="2284" w:type="dxa"/>
            <w:shd w:val="clear" w:color="auto" w:fill="auto"/>
          </w:tcPr>
          <w:p w:rsidR="008D285B" w:rsidRPr="008D285B" w:rsidRDefault="008D285B" w:rsidP="008D28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</w:p>
        </w:tc>
      </w:tr>
      <w:tr w:rsidR="008D285B" w:rsidRPr="008D285B" w:rsidTr="00E208F6">
        <w:trPr>
          <w:trHeight w:hRule="exact" w:val="393"/>
        </w:trPr>
        <w:tc>
          <w:tcPr>
            <w:tcW w:w="2284" w:type="dxa"/>
            <w:shd w:val="clear" w:color="auto" w:fill="auto"/>
          </w:tcPr>
          <w:p w:rsidR="008D285B" w:rsidRPr="008D285B" w:rsidRDefault="008D285B" w:rsidP="008D28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</w:p>
        </w:tc>
        <w:tc>
          <w:tcPr>
            <w:tcW w:w="2284" w:type="dxa"/>
            <w:shd w:val="clear" w:color="auto" w:fill="auto"/>
          </w:tcPr>
          <w:p w:rsidR="008D285B" w:rsidRPr="008D285B" w:rsidRDefault="008D285B" w:rsidP="008D28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</w:p>
        </w:tc>
        <w:tc>
          <w:tcPr>
            <w:tcW w:w="2284" w:type="dxa"/>
            <w:shd w:val="clear" w:color="auto" w:fill="auto"/>
          </w:tcPr>
          <w:p w:rsidR="008D285B" w:rsidRPr="008D285B" w:rsidRDefault="008D285B" w:rsidP="008D28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</w:p>
        </w:tc>
      </w:tr>
    </w:tbl>
    <w:p w:rsidR="008D285B" w:rsidRPr="005146DB" w:rsidRDefault="005146DB" w:rsidP="008D285B">
      <w:pPr>
        <w:spacing w:after="0" w:line="360" w:lineRule="auto"/>
        <w:rPr>
          <w:rFonts w:ascii="Times New Roman" w:eastAsia="Times New Roman" w:hAnsi="Times New Roman" w:cs="Times New Roman"/>
          <w:lang w:val="en-GB" w:eastAsia="hr-HR"/>
        </w:rPr>
      </w:pPr>
      <w:r w:rsidRPr="005146DB">
        <w:rPr>
          <w:rFonts w:ascii="Times New Roman" w:eastAsia="Times New Roman" w:hAnsi="Times New Roman" w:cs="Times New Roman"/>
          <w:lang w:eastAsia="hr-HR"/>
        </w:rPr>
        <w:t>Източник</w:t>
      </w:r>
      <w:r w:rsidR="008D285B" w:rsidRPr="005146DB">
        <w:rPr>
          <w:rFonts w:ascii="Times New Roman" w:eastAsia="Times New Roman" w:hAnsi="Times New Roman" w:cs="Times New Roman"/>
          <w:lang w:val="en-GB" w:eastAsia="hr-HR"/>
        </w:rPr>
        <w:t>: (</w:t>
      </w:r>
      <w:r w:rsidRPr="005146DB">
        <w:rPr>
          <w:rFonts w:ascii="Times New Roman" w:eastAsia="Times New Roman" w:hAnsi="Times New Roman" w:cs="Times New Roman"/>
          <w:lang w:eastAsia="hr-HR"/>
        </w:rPr>
        <w:t>11</w:t>
      </w:r>
      <w:r w:rsidRPr="005146DB">
        <w:rPr>
          <w:rFonts w:ascii="Times New Roman" w:eastAsia="Times New Roman" w:hAnsi="Times New Roman" w:cs="Times New Roman"/>
          <w:lang w:val="en-GB" w:eastAsia="hr-HR"/>
        </w:rPr>
        <w:t xml:space="preserve"> </w:t>
      </w:r>
      <w:proofErr w:type="spellStart"/>
      <w:r w:rsidRPr="005146DB">
        <w:rPr>
          <w:rFonts w:ascii="Times New Roman" w:eastAsia="Times New Roman" w:hAnsi="Times New Roman" w:cs="Times New Roman"/>
          <w:lang w:val="en-GB" w:eastAsia="hr-HR"/>
        </w:rPr>
        <w:t>pt</w:t>
      </w:r>
      <w:proofErr w:type="spellEnd"/>
      <w:r w:rsidRPr="005146DB">
        <w:rPr>
          <w:rFonts w:ascii="Times New Roman" w:eastAsia="Times New Roman" w:hAnsi="Times New Roman" w:cs="Times New Roman"/>
          <w:lang w:val="en-GB" w:eastAsia="hr-HR"/>
        </w:rPr>
        <w:t xml:space="preserve">, </w:t>
      </w:r>
      <w:r w:rsidRPr="005146DB">
        <w:rPr>
          <w:rFonts w:ascii="Times New Roman" w:eastAsia="Times New Roman" w:hAnsi="Times New Roman" w:cs="Times New Roman"/>
          <w:lang w:val="en-US" w:eastAsia="hr-HR"/>
        </w:rPr>
        <w:t>L</w:t>
      </w:r>
      <w:r w:rsidR="008D285B" w:rsidRPr="005146DB">
        <w:rPr>
          <w:rFonts w:ascii="Times New Roman" w:eastAsia="Times New Roman" w:hAnsi="Times New Roman" w:cs="Times New Roman"/>
          <w:lang w:val="en-GB" w:eastAsia="hr-HR"/>
        </w:rPr>
        <w:t>eft alignment)</w:t>
      </w:r>
    </w:p>
    <w:p w:rsidR="008D285B" w:rsidRPr="008D285B" w:rsidRDefault="008D285B" w:rsidP="008D28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(1</w:t>
      </w:r>
      <w:r w:rsidR="005146D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2</w:t>
      </w:r>
      <w:r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pt</w:t>
      </w:r>
      <w:proofErr w:type="spellEnd"/>
      <w:r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)</w:t>
      </w:r>
    </w:p>
    <w:p w:rsidR="008D285B" w:rsidRDefault="005146DB" w:rsidP="00E636B6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Ако таблицата ви е по-голяма от една страница, пренесете наименованието на колоните </w:t>
      </w:r>
      <w:r w:rsidR="004F53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 следващата. Не </w:t>
      </w:r>
      <w:r w:rsidR="004F53E9">
        <w:rPr>
          <w:rFonts w:ascii="Times New Roman" w:eastAsia="Calibri" w:hAnsi="Times New Roman" w:cs="Times New Roman"/>
          <w:color w:val="000000"/>
          <w:sz w:val="24"/>
          <w:szCs w:val="24"/>
        </w:rPr>
        <w:t>разделяйте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25172">
        <w:rPr>
          <w:rFonts w:ascii="Times New Roman" w:eastAsia="Calibri" w:hAnsi="Times New Roman" w:cs="Times New Roman"/>
          <w:color w:val="000000"/>
          <w:sz w:val="24"/>
          <w:szCs w:val="24"/>
        </w:rPr>
        <w:t>редове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таблицата на две страници.</w:t>
      </w:r>
    </w:p>
    <w:p w:rsidR="00E636B6" w:rsidRDefault="00E636B6" w:rsidP="00E636B6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E636B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Формули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>те се</w:t>
      </w:r>
      <w:r w:rsidRPr="00E636B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ц</w:t>
      </w:r>
      <w:proofErr w:type="spellStart"/>
      <w:r w:rsidRPr="00E636B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ентрира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 </w:t>
      </w:r>
      <w:r w:rsidRPr="00E636B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и </w:t>
      </w:r>
      <w:proofErr w:type="spellStart"/>
      <w:r w:rsidRPr="00E636B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номерира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>т</w:t>
      </w:r>
      <w:r w:rsidRPr="00E636B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636B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отдясно</w:t>
      </w:r>
      <w:proofErr w:type="spellEnd"/>
      <w:r w:rsidRPr="00E636B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с </w:t>
      </w:r>
      <w:proofErr w:type="spellStart"/>
      <w:r w:rsidRPr="00E636B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арабски</w:t>
      </w:r>
      <w:proofErr w:type="spellEnd"/>
      <w:r w:rsidRPr="00E636B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636B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цифри</w:t>
      </w:r>
      <w:proofErr w:type="spellEnd"/>
      <w:r w:rsidRPr="00E636B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, в </w:t>
      </w:r>
      <w:proofErr w:type="spellStart"/>
      <w:r w:rsidRPr="00E636B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малки</w:t>
      </w:r>
      <w:proofErr w:type="spellEnd"/>
      <w:r w:rsidRPr="00E636B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636B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скоби</w:t>
      </w:r>
      <w:proofErr w:type="spellEnd"/>
      <w:r w:rsidRPr="00E636B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.</w:t>
      </w:r>
    </w:p>
    <w:p w:rsidR="00E636B6" w:rsidRPr="00E636B6" w:rsidRDefault="00E636B6" w:rsidP="00E636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636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(12 </w:t>
      </w:r>
      <w:proofErr w:type="spellStart"/>
      <w:r w:rsidRPr="00E636B6">
        <w:rPr>
          <w:rFonts w:ascii="Times New Roman" w:eastAsia="Calibri" w:hAnsi="Times New Roman" w:cs="Times New Roman"/>
          <w:color w:val="000000"/>
          <w:sz w:val="24"/>
          <w:szCs w:val="24"/>
        </w:rPr>
        <w:t>pt</w:t>
      </w:r>
      <w:proofErr w:type="spellEnd"/>
      <w:r w:rsidRPr="00E636B6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</w:p>
    <w:p w:rsidR="00E636B6" w:rsidRPr="00E636B6" w:rsidRDefault="00E636B6" w:rsidP="00E636B6">
      <w:pPr>
        <w:tabs>
          <w:tab w:val="left" w:pos="5400"/>
          <w:tab w:val="left" w:pos="8640"/>
        </w:tabs>
        <w:spacing w:line="240" w:lineRule="auto"/>
        <w:jc w:val="right"/>
        <w:rPr>
          <w:rFonts w:ascii="Times New Roman" w:eastAsia="Times New Roman" w:hAnsi="Times New Roman" w:cs="Times New Roman"/>
          <w:i/>
          <w:iCs/>
          <w:color w:val="373545"/>
          <w:sz w:val="24"/>
          <w:szCs w:val="18"/>
        </w:rPr>
      </w:pPr>
      <m:oMath>
        <m:r>
          <w:rPr>
            <w:rFonts w:ascii="Cambria Math" w:eastAsia="Times New Roman" w:hAnsi="Cambria Math" w:cs="Times New Roman"/>
            <w:sz w:val="24"/>
            <w:szCs w:val="24"/>
          </w:rPr>
          <w:lastRenderedPageBreak/>
          <m:t xml:space="preserve">Ресурси= 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naryPr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=1</m:t>
                </m:r>
              </m:sub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5</m:t>
                </m:r>
              </m:sup>
              <m:e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i</m:t>
                    </m:r>
                  </m:sub>
                </m:sSub>
              </m:e>
            </m:nary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5</m:t>
            </m:r>
          </m:den>
        </m:f>
      </m:oMath>
      <w:r w:rsidRPr="00E636B6">
        <w:rPr>
          <w:rFonts w:ascii="Times New Roman" w:eastAsia="Times New Roman" w:hAnsi="Times New Roman" w:cs="Times New Roman"/>
          <w:i/>
          <w:sz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18"/>
        </w:rPr>
        <w:t>(</w:t>
      </w:r>
      <w:r w:rsidRPr="00E636B6">
        <w:rPr>
          <w:rFonts w:ascii="Times New Roman" w:eastAsia="Times New Roman" w:hAnsi="Times New Roman" w:cs="Times New Roman"/>
          <w:iCs/>
          <w:sz w:val="24"/>
          <w:szCs w:val="18"/>
          <w:lang w:val="en-US"/>
        </w:rPr>
        <w:fldChar w:fldCharType="begin"/>
      </w:r>
      <w:r w:rsidRPr="00E636B6">
        <w:rPr>
          <w:rFonts w:ascii="Times New Roman" w:eastAsia="Times New Roman" w:hAnsi="Times New Roman" w:cs="Times New Roman"/>
          <w:iCs/>
          <w:sz w:val="24"/>
          <w:szCs w:val="18"/>
        </w:rPr>
        <w:instrText xml:space="preserve"> </w:instrText>
      </w:r>
      <w:r w:rsidRPr="00E636B6">
        <w:rPr>
          <w:rFonts w:ascii="Times New Roman" w:eastAsia="Times New Roman" w:hAnsi="Times New Roman" w:cs="Times New Roman"/>
          <w:iCs/>
          <w:sz w:val="24"/>
          <w:szCs w:val="18"/>
          <w:lang w:val="en-US"/>
        </w:rPr>
        <w:instrText>SEQ</w:instrText>
      </w:r>
      <w:r w:rsidRPr="00E636B6">
        <w:rPr>
          <w:rFonts w:ascii="Times New Roman" w:eastAsia="Times New Roman" w:hAnsi="Times New Roman" w:cs="Times New Roman"/>
          <w:iCs/>
          <w:sz w:val="24"/>
          <w:szCs w:val="18"/>
        </w:rPr>
        <w:instrText xml:space="preserve"> ( \* </w:instrText>
      </w:r>
      <w:r w:rsidRPr="00E636B6">
        <w:rPr>
          <w:rFonts w:ascii="Times New Roman" w:eastAsia="Times New Roman" w:hAnsi="Times New Roman" w:cs="Times New Roman"/>
          <w:iCs/>
          <w:sz w:val="24"/>
          <w:szCs w:val="18"/>
          <w:lang w:val="en-US"/>
        </w:rPr>
        <w:instrText>ARABIC</w:instrText>
      </w:r>
      <w:r w:rsidRPr="00E636B6">
        <w:rPr>
          <w:rFonts w:ascii="Times New Roman" w:eastAsia="Times New Roman" w:hAnsi="Times New Roman" w:cs="Times New Roman"/>
          <w:iCs/>
          <w:sz w:val="24"/>
          <w:szCs w:val="18"/>
        </w:rPr>
        <w:instrText xml:space="preserve"> </w:instrText>
      </w:r>
      <w:r w:rsidRPr="00E636B6">
        <w:rPr>
          <w:rFonts w:ascii="Times New Roman" w:eastAsia="Times New Roman" w:hAnsi="Times New Roman" w:cs="Times New Roman"/>
          <w:iCs/>
          <w:sz w:val="24"/>
          <w:szCs w:val="18"/>
          <w:lang w:val="en-US"/>
        </w:rPr>
        <w:fldChar w:fldCharType="separate"/>
      </w:r>
      <w:r w:rsidR="00023699">
        <w:rPr>
          <w:rFonts w:ascii="Times New Roman" w:eastAsia="Times New Roman" w:hAnsi="Times New Roman" w:cs="Times New Roman"/>
          <w:iCs/>
          <w:noProof/>
          <w:sz w:val="24"/>
          <w:szCs w:val="18"/>
          <w:lang w:val="en-US"/>
        </w:rPr>
        <w:t>1</w:t>
      </w:r>
      <w:r w:rsidRPr="00E636B6">
        <w:rPr>
          <w:rFonts w:ascii="Times New Roman" w:eastAsia="Times New Roman" w:hAnsi="Times New Roman" w:cs="Times New Roman"/>
          <w:iCs/>
          <w:sz w:val="24"/>
          <w:szCs w:val="18"/>
          <w:lang w:val="en-US"/>
        </w:rPr>
        <w:fldChar w:fldCharType="end"/>
      </w:r>
      <w:r w:rsidRPr="00E636B6">
        <w:rPr>
          <w:rFonts w:ascii="Times New Roman" w:eastAsia="Times New Roman" w:hAnsi="Times New Roman" w:cs="Times New Roman"/>
          <w:iCs/>
          <w:sz w:val="24"/>
          <w:szCs w:val="18"/>
        </w:rPr>
        <w:t>)</w:t>
      </w:r>
    </w:p>
    <w:p w:rsidR="008D285B" w:rsidRPr="008D285B" w:rsidRDefault="008D285B" w:rsidP="008D28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(1</w:t>
      </w:r>
      <w:r w:rsidR="005146DB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pt</w:t>
      </w:r>
      <w:proofErr w:type="spellEnd"/>
      <w:r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)</w:t>
      </w:r>
    </w:p>
    <w:p w:rsidR="008D285B" w:rsidRPr="008D285B" w:rsidRDefault="005146DB" w:rsidP="008D28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Заключение</w:t>
      </w:r>
      <w:r w:rsidR="008D285B" w:rsidRPr="008D285B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 </w:t>
      </w:r>
      <w:r w:rsidRPr="005146DB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(12 </w:t>
      </w:r>
      <w:proofErr w:type="spellStart"/>
      <w:r w:rsidRPr="005146DB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pt</w:t>
      </w:r>
      <w:proofErr w:type="spellEnd"/>
      <w:r w:rsidRPr="005146DB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, Bold, Justified)</w:t>
      </w:r>
    </w:p>
    <w:p w:rsidR="008D285B" w:rsidRPr="008D285B" w:rsidRDefault="005146DB" w:rsidP="00E636B6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В заключението се обобщават </w:t>
      </w:r>
      <w:r w:rsidR="00E636B6" w:rsidRPr="00E636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(12 </w:t>
      </w:r>
      <w:proofErr w:type="spellStart"/>
      <w:r w:rsidR="00E636B6" w:rsidRPr="00E636B6">
        <w:rPr>
          <w:rFonts w:ascii="Times New Roman" w:eastAsia="Times New Roman" w:hAnsi="Times New Roman" w:cs="Times New Roman"/>
          <w:sz w:val="24"/>
          <w:szCs w:val="24"/>
          <w:lang w:eastAsia="hr-HR"/>
        </w:rPr>
        <w:t>pt</w:t>
      </w:r>
      <w:proofErr w:type="spellEnd"/>
      <w:r w:rsidR="00E636B6" w:rsidRPr="00E636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="00E636B6" w:rsidRPr="00E636B6">
        <w:rPr>
          <w:rFonts w:ascii="Times New Roman" w:eastAsia="Times New Roman" w:hAnsi="Times New Roman" w:cs="Times New Roman"/>
          <w:sz w:val="24"/>
          <w:szCs w:val="24"/>
          <w:lang w:eastAsia="hr-HR"/>
        </w:rPr>
        <w:t>Normal</w:t>
      </w:r>
      <w:proofErr w:type="spellEnd"/>
      <w:r w:rsidR="00E636B6" w:rsidRPr="00E636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="00E636B6" w:rsidRPr="00E636B6">
        <w:rPr>
          <w:rFonts w:ascii="Times New Roman" w:eastAsia="Times New Roman" w:hAnsi="Times New Roman" w:cs="Times New Roman"/>
          <w:sz w:val="24"/>
          <w:szCs w:val="24"/>
          <w:lang w:eastAsia="hr-HR"/>
        </w:rPr>
        <w:t>Justified</w:t>
      </w:r>
      <w:proofErr w:type="spellEnd"/>
      <w:r w:rsidR="00E636B6" w:rsidRPr="00E636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="00E636B6" w:rsidRPr="00E636B6">
        <w:rPr>
          <w:rFonts w:ascii="Times New Roman" w:eastAsia="Times New Roman" w:hAnsi="Times New Roman" w:cs="Times New Roman"/>
          <w:sz w:val="24"/>
          <w:szCs w:val="24"/>
          <w:lang w:eastAsia="hr-HR"/>
        </w:rPr>
        <w:t>First</w:t>
      </w:r>
      <w:proofErr w:type="spellEnd"/>
      <w:r w:rsidR="00E636B6" w:rsidRPr="00E636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E636B6" w:rsidRPr="00E636B6">
        <w:rPr>
          <w:rFonts w:ascii="Times New Roman" w:eastAsia="Times New Roman" w:hAnsi="Times New Roman" w:cs="Times New Roman"/>
          <w:sz w:val="24"/>
          <w:szCs w:val="24"/>
          <w:lang w:eastAsia="hr-HR"/>
        </w:rPr>
        <w:t>line</w:t>
      </w:r>
      <w:proofErr w:type="spellEnd"/>
      <w:r w:rsidR="00E636B6" w:rsidRPr="00E636B6">
        <w:rPr>
          <w:rFonts w:ascii="Times New Roman" w:eastAsia="Times New Roman" w:hAnsi="Times New Roman" w:cs="Times New Roman"/>
          <w:sz w:val="24"/>
          <w:szCs w:val="24"/>
          <w:lang w:eastAsia="hr-HR"/>
        </w:rPr>
        <w:t>: 12 mm)</w:t>
      </w:r>
      <w:r w:rsidR="00E636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основните изводи от направеното изследване</w:t>
      </w:r>
      <w:r w:rsidR="008D285B"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Може да се определят насоки за бъдещи изследвания.</w:t>
      </w:r>
      <w:r w:rsidR="008D285B"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</w:p>
    <w:p w:rsidR="008D285B" w:rsidRPr="008D285B" w:rsidRDefault="004F53E9" w:rsidP="00E636B6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Списъкът с цитираните източници се изготвя със следните характеристики: </w:t>
      </w:r>
      <w:r w:rsidRPr="004F53E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12 </w:t>
      </w:r>
      <w:proofErr w:type="spellStart"/>
      <w:r w:rsidRPr="004F53E9">
        <w:rPr>
          <w:rFonts w:ascii="Times New Roman" w:eastAsia="Times New Roman" w:hAnsi="Times New Roman" w:cs="Times New Roman"/>
          <w:sz w:val="24"/>
          <w:szCs w:val="24"/>
          <w:lang w:eastAsia="hr-HR"/>
        </w:rPr>
        <w:t>pt</w:t>
      </w:r>
      <w:proofErr w:type="spellEnd"/>
      <w:r w:rsidRPr="004F53E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4F53E9">
        <w:rPr>
          <w:rFonts w:ascii="Times New Roman" w:eastAsia="Times New Roman" w:hAnsi="Times New Roman" w:cs="Times New Roman"/>
          <w:sz w:val="24"/>
          <w:szCs w:val="24"/>
          <w:lang w:eastAsia="hr-HR"/>
        </w:rPr>
        <w:t>Normal</w:t>
      </w:r>
      <w:proofErr w:type="spellEnd"/>
      <w:r w:rsidRPr="004F53E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4F53E9">
        <w:rPr>
          <w:rFonts w:ascii="Times New Roman" w:eastAsia="Times New Roman" w:hAnsi="Times New Roman" w:cs="Times New Roman"/>
          <w:sz w:val="24"/>
          <w:szCs w:val="24"/>
          <w:lang w:eastAsia="hr-HR"/>
        </w:rPr>
        <w:t>Justified</w:t>
      </w:r>
      <w:proofErr w:type="spellEnd"/>
      <w:r w:rsidRPr="004F53E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без отстъпи на всеки нов ред, без номерация.  </w:t>
      </w:r>
      <w:r w:rsidR="00A251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Източниците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се подреждат по азбучен ред спрямо фамилията на автора или първия автор, като първо се изброяват източниците на кирилица. Публикации от един и същи автор/автори се подреждат по годините на публикуване.</w:t>
      </w:r>
      <w:r w:rsidR="008E79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Всеки източник следва да бъде рефериран в текста.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8D285B" w:rsidRPr="008D285B" w:rsidRDefault="008E79EE" w:rsidP="008D28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r w:rsidR="008D285B"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(1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8D285B"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8D285B"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pt</w:t>
      </w:r>
      <w:proofErr w:type="spellEnd"/>
      <w:r w:rsidR="008D285B"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)</w:t>
      </w:r>
    </w:p>
    <w:p w:rsidR="008D285B" w:rsidRPr="008D285B" w:rsidRDefault="004F53E9" w:rsidP="008D285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Цитирани източници</w:t>
      </w:r>
      <w:r w:rsidR="008D285B" w:rsidRPr="008D285B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 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</w:t>
      </w:r>
      <w:r w:rsidR="008D285B" w:rsidRPr="008D285B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 </w:t>
      </w:r>
      <w:proofErr w:type="spellStart"/>
      <w:r w:rsidR="008D285B" w:rsidRPr="008D285B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pt</w:t>
      </w:r>
      <w:proofErr w:type="spellEnd"/>
      <w:r w:rsidR="008D285B" w:rsidRPr="008D285B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, </w:t>
      </w:r>
      <w:r w:rsidR="008E79EE" w:rsidRPr="008E79EE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Bold, Justified</w:t>
      </w:r>
      <w:r w:rsidR="008D285B" w:rsidRPr="008D285B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)</w:t>
      </w:r>
    </w:p>
    <w:p w:rsidR="008D285B" w:rsidRPr="008D285B" w:rsidRDefault="008E79EE" w:rsidP="008D285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Книга с един автор</w:t>
      </w:r>
      <w:r w:rsidR="008D285B" w:rsidRPr="008D285B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:</w:t>
      </w:r>
    </w:p>
    <w:p w:rsidR="008E79EE" w:rsidRDefault="008E79EE" w:rsidP="008D285B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Раковска, М</w:t>
      </w:r>
      <w:r w:rsidRPr="008E79E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(</w:t>
      </w:r>
      <w:r w:rsidRPr="008E79E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2010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)</w:t>
      </w:r>
      <w:r w:rsidRPr="008E79E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. </w:t>
      </w:r>
      <w:r w:rsidRPr="008E79EE">
        <w:rPr>
          <w:rFonts w:ascii="Times New Roman" w:eastAsia="Times New Roman" w:hAnsi="Times New Roman" w:cs="Times New Roman"/>
          <w:i/>
          <w:noProof/>
          <w:sz w:val="24"/>
          <w:szCs w:val="24"/>
          <w:lang w:eastAsia="hr-HR"/>
        </w:rPr>
        <w:t>Международна логистика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,</w:t>
      </w:r>
      <w:r w:rsidRPr="008E79E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София: Университетско издателство „Стопанство”</w:t>
      </w:r>
    </w:p>
    <w:p w:rsidR="008D285B" w:rsidRPr="008D285B" w:rsidRDefault="008E79EE" w:rsidP="008D285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Книга с двама автори</w:t>
      </w:r>
      <w:r w:rsidR="008D285B" w:rsidRPr="008D285B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:</w:t>
      </w:r>
    </w:p>
    <w:p w:rsidR="00436AA6" w:rsidRDefault="00436AA6" w:rsidP="008D28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436AA6">
        <w:rPr>
          <w:rFonts w:ascii="Times New Roman" w:eastAsia="Times New Roman" w:hAnsi="Times New Roman" w:cs="Times New Roman"/>
          <w:sz w:val="24"/>
          <w:szCs w:val="24"/>
          <w:lang w:eastAsia="hr-HR"/>
        </w:rPr>
        <w:t>Lambert</w:t>
      </w:r>
      <w:proofErr w:type="spellEnd"/>
      <w:r w:rsidRPr="00436A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D. </w:t>
      </w:r>
      <w:r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&amp;</w:t>
      </w:r>
      <w:r w:rsidRPr="00436A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436AA6">
        <w:rPr>
          <w:rFonts w:ascii="Times New Roman" w:eastAsia="Times New Roman" w:hAnsi="Times New Roman" w:cs="Times New Roman"/>
          <w:sz w:val="24"/>
          <w:szCs w:val="24"/>
          <w:lang w:eastAsia="hr-HR"/>
        </w:rPr>
        <w:t>Stock</w:t>
      </w:r>
      <w:proofErr w:type="spellEnd"/>
      <w:r w:rsidRPr="00436AA6">
        <w:rPr>
          <w:rFonts w:ascii="Times New Roman" w:eastAsia="Times New Roman" w:hAnsi="Times New Roman" w:cs="Times New Roman"/>
          <w:sz w:val="24"/>
          <w:szCs w:val="24"/>
          <w:lang w:eastAsia="hr-HR"/>
        </w:rPr>
        <w:t>, J.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</w:t>
      </w:r>
      <w:r w:rsidRPr="00436AA6">
        <w:rPr>
          <w:rFonts w:ascii="Times New Roman" w:eastAsia="Times New Roman" w:hAnsi="Times New Roman" w:cs="Times New Roman"/>
          <w:sz w:val="24"/>
          <w:szCs w:val="24"/>
          <w:lang w:eastAsia="hr-HR"/>
        </w:rPr>
        <w:t>2000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Pr="00436A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proofErr w:type="spellStart"/>
      <w:r w:rsidRPr="00436AA6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Strategic</w:t>
      </w:r>
      <w:proofErr w:type="spellEnd"/>
      <w:r w:rsidRPr="00436AA6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Logistics </w:t>
      </w:r>
      <w:proofErr w:type="spellStart"/>
      <w:r w:rsidRPr="00436AA6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Management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436A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436AA6">
        <w:rPr>
          <w:rFonts w:ascii="Times New Roman" w:eastAsia="Times New Roman" w:hAnsi="Times New Roman" w:cs="Times New Roman"/>
          <w:sz w:val="24"/>
          <w:szCs w:val="24"/>
          <w:lang w:eastAsia="hr-HR"/>
        </w:rPr>
        <w:t>McGraw</w:t>
      </w:r>
      <w:proofErr w:type="spellEnd"/>
      <w:r w:rsidRPr="00436AA6">
        <w:rPr>
          <w:rFonts w:ascii="Times New Roman" w:eastAsia="Times New Roman" w:hAnsi="Times New Roman" w:cs="Times New Roman"/>
          <w:sz w:val="24"/>
          <w:szCs w:val="24"/>
          <w:lang w:eastAsia="hr-HR"/>
        </w:rPr>
        <w:t>-Hill/</w:t>
      </w:r>
      <w:proofErr w:type="spellStart"/>
      <w:r w:rsidRPr="00436AA6">
        <w:rPr>
          <w:rFonts w:ascii="Times New Roman" w:eastAsia="Times New Roman" w:hAnsi="Times New Roman" w:cs="Times New Roman"/>
          <w:sz w:val="24"/>
          <w:szCs w:val="24"/>
          <w:lang w:eastAsia="hr-HR"/>
        </w:rPr>
        <w:t>Irwin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8D285B" w:rsidRPr="008D285B" w:rsidRDefault="00436AA6" w:rsidP="008D285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Книга с повече от двама автори</w:t>
      </w:r>
      <w:r w:rsidR="008D285B" w:rsidRPr="008D285B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:</w:t>
      </w:r>
    </w:p>
    <w:p w:rsidR="008E79EE" w:rsidRDefault="008E79EE" w:rsidP="008D28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8E79EE">
        <w:rPr>
          <w:rFonts w:ascii="Times New Roman" w:eastAsia="Times New Roman" w:hAnsi="Times New Roman" w:cs="Times New Roman"/>
          <w:sz w:val="24"/>
          <w:szCs w:val="24"/>
          <w:lang w:eastAsia="hr-HR"/>
        </w:rPr>
        <w:t>Coyle</w:t>
      </w:r>
      <w:proofErr w:type="spellEnd"/>
      <w:r w:rsidRPr="008E79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J., </w:t>
      </w:r>
      <w:proofErr w:type="spellStart"/>
      <w:r w:rsidRPr="008E79EE">
        <w:rPr>
          <w:rFonts w:ascii="Times New Roman" w:eastAsia="Times New Roman" w:hAnsi="Times New Roman" w:cs="Times New Roman"/>
          <w:sz w:val="24"/>
          <w:szCs w:val="24"/>
          <w:lang w:eastAsia="hr-HR"/>
        </w:rPr>
        <w:t>Langley</w:t>
      </w:r>
      <w:proofErr w:type="spellEnd"/>
      <w:r w:rsidRPr="008E79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C. J., </w:t>
      </w:r>
      <w:proofErr w:type="spellStart"/>
      <w:r w:rsidRPr="008E79EE">
        <w:rPr>
          <w:rFonts w:ascii="Times New Roman" w:eastAsia="Times New Roman" w:hAnsi="Times New Roman" w:cs="Times New Roman"/>
          <w:sz w:val="24"/>
          <w:szCs w:val="24"/>
          <w:lang w:eastAsia="hr-HR"/>
        </w:rPr>
        <w:t>Novack</w:t>
      </w:r>
      <w:proofErr w:type="spellEnd"/>
      <w:r w:rsidRPr="008E79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R. </w:t>
      </w:r>
      <w:r w:rsidR="00436AA6"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&amp;</w:t>
      </w:r>
      <w:r w:rsidR="00436A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436AA6">
        <w:rPr>
          <w:rFonts w:ascii="Times New Roman" w:eastAsia="Times New Roman" w:hAnsi="Times New Roman" w:cs="Times New Roman"/>
          <w:sz w:val="24"/>
          <w:szCs w:val="24"/>
          <w:lang w:eastAsia="hr-HR"/>
        </w:rPr>
        <w:t>Gibson</w:t>
      </w:r>
      <w:proofErr w:type="spellEnd"/>
      <w:r w:rsidR="00436AA6">
        <w:rPr>
          <w:rFonts w:ascii="Times New Roman" w:eastAsia="Times New Roman" w:hAnsi="Times New Roman" w:cs="Times New Roman"/>
          <w:sz w:val="24"/>
          <w:szCs w:val="24"/>
          <w:lang w:eastAsia="hr-HR"/>
        </w:rPr>
        <w:t>, B.</w:t>
      </w:r>
      <w:r w:rsidRPr="008E79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36AA6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Pr="008E79EE">
        <w:rPr>
          <w:rFonts w:ascii="Times New Roman" w:eastAsia="Times New Roman" w:hAnsi="Times New Roman" w:cs="Times New Roman"/>
          <w:sz w:val="24"/>
          <w:szCs w:val="24"/>
          <w:lang w:eastAsia="hr-HR"/>
        </w:rPr>
        <w:t>2013</w:t>
      </w:r>
      <w:r w:rsidR="00436AA6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Pr="008E79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Pr="00436AA6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Supply </w:t>
      </w:r>
      <w:proofErr w:type="spellStart"/>
      <w:r w:rsidRPr="00436AA6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Chain</w:t>
      </w:r>
      <w:proofErr w:type="spellEnd"/>
      <w:r w:rsidRPr="00436AA6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  <w:proofErr w:type="spellStart"/>
      <w:r w:rsidRPr="00436AA6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Management</w:t>
      </w:r>
      <w:proofErr w:type="spellEnd"/>
      <w:r w:rsidRPr="00436AA6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: a Logistics </w:t>
      </w:r>
      <w:proofErr w:type="spellStart"/>
      <w:r w:rsidRPr="00436AA6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Perspective</w:t>
      </w:r>
      <w:proofErr w:type="spellEnd"/>
      <w:r w:rsidR="00436AA6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,</w:t>
      </w:r>
      <w:r w:rsidRPr="008E79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8E79EE">
        <w:rPr>
          <w:rFonts w:ascii="Times New Roman" w:eastAsia="Times New Roman" w:hAnsi="Times New Roman" w:cs="Times New Roman"/>
          <w:sz w:val="24"/>
          <w:szCs w:val="24"/>
          <w:lang w:eastAsia="hr-HR"/>
        </w:rPr>
        <w:t>Canada</w:t>
      </w:r>
      <w:proofErr w:type="spellEnd"/>
      <w:r w:rsidRPr="008E79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  <w:proofErr w:type="spellStart"/>
      <w:r w:rsidRPr="008E79EE">
        <w:rPr>
          <w:rFonts w:ascii="Times New Roman" w:eastAsia="Times New Roman" w:hAnsi="Times New Roman" w:cs="Times New Roman"/>
          <w:sz w:val="24"/>
          <w:szCs w:val="24"/>
          <w:lang w:eastAsia="hr-HR"/>
        </w:rPr>
        <w:t>South-Western</w:t>
      </w:r>
      <w:proofErr w:type="spellEnd"/>
      <w:r w:rsidRPr="008E79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8E79EE">
        <w:rPr>
          <w:rFonts w:ascii="Times New Roman" w:eastAsia="Times New Roman" w:hAnsi="Times New Roman" w:cs="Times New Roman"/>
          <w:sz w:val="24"/>
          <w:szCs w:val="24"/>
          <w:lang w:eastAsia="hr-HR"/>
        </w:rPr>
        <w:t>Cengage</w:t>
      </w:r>
      <w:proofErr w:type="spellEnd"/>
      <w:r w:rsidRPr="008E79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8E79EE">
        <w:rPr>
          <w:rFonts w:ascii="Times New Roman" w:eastAsia="Times New Roman" w:hAnsi="Times New Roman" w:cs="Times New Roman"/>
          <w:sz w:val="24"/>
          <w:szCs w:val="24"/>
          <w:lang w:eastAsia="hr-HR"/>
        </w:rPr>
        <w:t>Learning</w:t>
      </w:r>
      <w:proofErr w:type="spellEnd"/>
      <w:r w:rsidRPr="008E79E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8D285B" w:rsidRPr="008D285B" w:rsidRDefault="00436AA6" w:rsidP="008D285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Статия от списание</w:t>
      </w:r>
      <w:r w:rsidR="008D285B" w:rsidRPr="008D285B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: </w:t>
      </w:r>
    </w:p>
    <w:p w:rsidR="00436AA6" w:rsidRDefault="00436AA6" w:rsidP="008D285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36AA6">
        <w:rPr>
          <w:rFonts w:ascii="Times New Roman" w:eastAsia="Calibri" w:hAnsi="Times New Roman" w:cs="Times New Roman"/>
          <w:sz w:val="24"/>
          <w:szCs w:val="24"/>
        </w:rPr>
        <w:t>Knoppen</w:t>
      </w:r>
      <w:proofErr w:type="spellEnd"/>
      <w:r w:rsidRPr="00436AA6">
        <w:rPr>
          <w:rFonts w:ascii="Times New Roman" w:eastAsia="Calibri" w:hAnsi="Times New Roman" w:cs="Times New Roman"/>
          <w:sz w:val="24"/>
          <w:szCs w:val="24"/>
        </w:rPr>
        <w:t xml:space="preserve">, D. </w:t>
      </w:r>
      <w:r w:rsidRPr="008D285B">
        <w:rPr>
          <w:rFonts w:ascii="Times New Roman" w:eastAsia="Calibri" w:hAnsi="Times New Roman" w:cs="Times New Roman"/>
          <w:sz w:val="24"/>
          <w:szCs w:val="24"/>
          <w:lang w:val="en-US"/>
        </w:rPr>
        <w:t>&amp;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Saenz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M.J. (</w:t>
      </w:r>
      <w:r w:rsidRPr="00436AA6">
        <w:rPr>
          <w:rFonts w:ascii="Times New Roman" w:eastAsia="Calibri" w:hAnsi="Times New Roman" w:cs="Times New Roman"/>
          <w:sz w:val="24"/>
          <w:szCs w:val="24"/>
        </w:rPr>
        <w:t>2015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 w:rsidRPr="00436AA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436AA6">
        <w:rPr>
          <w:rFonts w:ascii="Times New Roman" w:eastAsia="Calibri" w:hAnsi="Times New Roman" w:cs="Times New Roman"/>
          <w:sz w:val="24"/>
          <w:szCs w:val="24"/>
        </w:rPr>
        <w:t>Purchasing</w:t>
      </w:r>
      <w:proofErr w:type="spellEnd"/>
      <w:r w:rsidRPr="00436AA6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Pr="00436AA6">
        <w:rPr>
          <w:rFonts w:ascii="Times New Roman" w:eastAsia="Calibri" w:hAnsi="Times New Roman" w:cs="Times New Roman"/>
          <w:sz w:val="24"/>
          <w:szCs w:val="24"/>
        </w:rPr>
        <w:t>Can</w:t>
      </w:r>
      <w:proofErr w:type="spellEnd"/>
      <w:r w:rsidRPr="00436A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36AA6">
        <w:rPr>
          <w:rFonts w:ascii="Times New Roman" w:eastAsia="Calibri" w:hAnsi="Times New Roman" w:cs="Times New Roman"/>
          <w:sz w:val="24"/>
          <w:szCs w:val="24"/>
        </w:rPr>
        <w:t>we</w:t>
      </w:r>
      <w:proofErr w:type="spellEnd"/>
      <w:r w:rsidRPr="00436A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36AA6">
        <w:rPr>
          <w:rFonts w:ascii="Times New Roman" w:eastAsia="Calibri" w:hAnsi="Times New Roman" w:cs="Times New Roman"/>
          <w:sz w:val="24"/>
          <w:szCs w:val="24"/>
        </w:rPr>
        <w:t>bridge</w:t>
      </w:r>
      <w:proofErr w:type="spellEnd"/>
      <w:r w:rsidRPr="00436A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36AA6">
        <w:rPr>
          <w:rFonts w:ascii="Times New Roman" w:eastAsia="Calibri" w:hAnsi="Times New Roman" w:cs="Times New Roman"/>
          <w:sz w:val="24"/>
          <w:szCs w:val="24"/>
        </w:rPr>
        <w:t>the</w:t>
      </w:r>
      <w:proofErr w:type="spellEnd"/>
      <w:r w:rsidRPr="00436A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36AA6">
        <w:rPr>
          <w:rFonts w:ascii="Times New Roman" w:eastAsia="Calibri" w:hAnsi="Times New Roman" w:cs="Times New Roman"/>
          <w:sz w:val="24"/>
          <w:szCs w:val="24"/>
        </w:rPr>
        <w:t>gap</w:t>
      </w:r>
      <w:proofErr w:type="spellEnd"/>
      <w:r w:rsidRPr="00436A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36AA6">
        <w:rPr>
          <w:rFonts w:ascii="Times New Roman" w:eastAsia="Calibri" w:hAnsi="Times New Roman" w:cs="Times New Roman"/>
          <w:sz w:val="24"/>
          <w:szCs w:val="24"/>
        </w:rPr>
        <w:t>between</w:t>
      </w:r>
      <w:proofErr w:type="spellEnd"/>
      <w:r w:rsidRPr="00436A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36AA6">
        <w:rPr>
          <w:rFonts w:ascii="Times New Roman" w:eastAsia="Calibri" w:hAnsi="Times New Roman" w:cs="Times New Roman"/>
          <w:sz w:val="24"/>
          <w:szCs w:val="24"/>
        </w:rPr>
        <w:t>strategy</w:t>
      </w:r>
      <w:proofErr w:type="spellEnd"/>
      <w:r w:rsidRPr="00436A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36AA6">
        <w:rPr>
          <w:rFonts w:ascii="Times New Roman" w:eastAsia="Calibri" w:hAnsi="Times New Roman" w:cs="Times New Roman"/>
          <w:sz w:val="24"/>
          <w:szCs w:val="24"/>
        </w:rPr>
        <w:t>and</w:t>
      </w:r>
      <w:proofErr w:type="spellEnd"/>
      <w:r w:rsidRPr="00436A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36AA6">
        <w:rPr>
          <w:rFonts w:ascii="Times New Roman" w:eastAsia="Calibri" w:hAnsi="Times New Roman" w:cs="Times New Roman"/>
          <w:sz w:val="24"/>
          <w:szCs w:val="24"/>
        </w:rPr>
        <w:t>daily</w:t>
      </w:r>
      <w:proofErr w:type="spellEnd"/>
      <w:r w:rsidRPr="00436A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36AA6">
        <w:rPr>
          <w:rFonts w:ascii="Times New Roman" w:eastAsia="Calibri" w:hAnsi="Times New Roman" w:cs="Times New Roman"/>
          <w:sz w:val="24"/>
          <w:szCs w:val="24"/>
        </w:rPr>
        <w:t>reality</w:t>
      </w:r>
      <w:proofErr w:type="spellEnd"/>
      <w:r w:rsidRPr="00436AA6">
        <w:rPr>
          <w:rFonts w:ascii="Times New Roman" w:eastAsia="Calibri" w:hAnsi="Times New Roman" w:cs="Times New Roman"/>
          <w:sz w:val="24"/>
          <w:szCs w:val="24"/>
        </w:rPr>
        <w:t xml:space="preserve">? </w:t>
      </w:r>
      <w:proofErr w:type="spellStart"/>
      <w:r w:rsidRPr="00436AA6">
        <w:rPr>
          <w:rFonts w:ascii="Times New Roman" w:eastAsia="Calibri" w:hAnsi="Times New Roman" w:cs="Times New Roman"/>
          <w:i/>
          <w:sz w:val="24"/>
          <w:szCs w:val="24"/>
        </w:rPr>
        <w:t>Business</w:t>
      </w:r>
      <w:proofErr w:type="spellEnd"/>
      <w:r w:rsidRPr="00436AA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436AA6">
        <w:rPr>
          <w:rFonts w:ascii="Times New Roman" w:eastAsia="Calibri" w:hAnsi="Times New Roman" w:cs="Times New Roman"/>
          <w:i/>
          <w:sz w:val="24"/>
          <w:szCs w:val="24"/>
        </w:rPr>
        <w:t>Horizons</w:t>
      </w:r>
      <w:proofErr w:type="spellEnd"/>
      <w:r w:rsidRPr="00436AA6">
        <w:rPr>
          <w:rFonts w:ascii="Times New Roman" w:eastAsia="Calibri" w:hAnsi="Times New Roman" w:cs="Times New Roman"/>
          <w:sz w:val="24"/>
          <w:szCs w:val="24"/>
        </w:rPr>
        <w:t xml:space="preserve">,  58(1), </w:t>
      </w:r>
      <w:proofErr w:type="spellStart"/>
      <w:r w:rsidRPr="00436AA6">
        <w:rPr>
          <w:rFonts w:ascii="Times New Roman" w:eastAsia="Calibri" w:hAnsi="Times New Roman" w:cs="Times New Roman"/>
          <w:sz w:val="24"/>
          <w:szCs w:val="24"/>
        </w:rPr>
        <w:t>рp</w:t>
      </w:r>
      <w:proofErr w:type="spellEnd"/>
      <w:r w:rsidRPr="00436AA6">
        <w:rPr>
          <w:rFonts w:ascii="Times New Roman" w:eastAsia="Calibri" w:hAnsi="Times New Roman" w:cs="Times New Roman"/>
          <w:sz w:val="24"/>
          <w:szCs w:val="24"/>
        </w:rPr>
        <w:t>. 123—133.</w:t>
      </w:r>
    </w:p>
    <w:p w:rsidR="008D285B" w:rsidRPr="008D285B" w:rsidRDefault="00585270" w:rsidP="008D285B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Сборник с доклади от конференции</w:t>
      </w:r>
      <w:r w:rsidR="008D285B" w:rsidRPr="008D285B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r-HR"/>
        </w:rPr>
        <w:t xml:space="preserve">: </w:t>
      </w:r>
    </w:p>
    <w:p w:rsidR="00436AA6" w:rsidRDefault="00436AA6" w:rsidP="008D285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A25172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Alinaghian</w:t>
      </w:r>
      <w:proofErr w:type="spellEnd"/>
      <w:r w:rsidRPr="00A25172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, L.S., </w:t>
      </w:r>
      <w:proofErr w:type="spellStart"/>
      <w:r w:rsidRPr="00A25172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Aghdasi</w:t>
      </w:r>
      <w:proofErr w:type="spellEnd"/>
      <w:r w:rsidRPr="00A25172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, M. &amp; </w:t>
      </w:r>
      <w:proofErr w:type="spellStart"/>
      <w:r w:rsidRPr="00A25172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Srai</w:t>
      </w:r>
      <w:proofErr w:type="spellEnd"/>
      <w:r w:rsidRPr="00A25172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, J.S. (2011). Developing a refined model for purchasing and supply system transformation: benefiting from organizational change theories in purchasing development models, </w:t>
      </w:r>
      <w:r w:rsidRPr="00A25172">
        <w:rPr>
          <w:rFonts w:ascii="Times New Roman" w:eastAsia="Times New Roman" w:hAnsi="Times New Roman" w:cs="Times New Roman"/>
          <w:i/>
          <w:sz w:val="24"/>
          <w:szCs w:val="24"/>
          <w:lang w:val="en-US" w:eastAsia="hr-HR"/>
        </w:rPr>
        <w:t>20th Annual IPSERA Conference</w:t>
      </w:r>
      <w:r w:rsidRPr="00A25172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, Maastricht, pp</w:t>
      </w:r>
      <w:r w:rsidRPr="00436AA6">
        <w:rPr>
          <w:rFonts w:ascii="Times New Roman" w:eastAsia="Times New Roman" w:hAnsi="Times New Roman" w:cs="Times New Roman"/>
          <w:sz w:val="24"/>
          <w:szCs w:val="24"/>
          <w:lang w:eastAsia="hr-HR"/>
        </w:rPr>
        <w:t>. 1-17.</w:t>
      </w:r>
    </w:p>
    <w:p w:rsidR="008D285B" w:rsidRPr="008D285B" w:rsidRDefault="00585270" w:rsidP="008D285B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lastRenderedPageBreak/>
        <w:t>Глава от книга под редакция</w:t>
      </w:r>
      <w:r w:rsidR="008D285B" w:rsidRPr="008D285B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r-HR"/>
        </w:rPr>
        <w:t xml:space="preserve">: </w:t>
      </w:r>
    </w:p>
    <w:p w:rsidR="008D285B" w:rsidRPr="008D285B" w:rsidRDefault="008D285B" w:rsidP="008D285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Thomas, R. (2010). </w:t>
      </w:r>
      <w:r w:rsidRPr="008D285B">
        <w:rPr>
          <w:rFonts w:ascii="Times New Roman" w:eastAsia="Times New Roman" w:hAnsi="Times New Roman" w:cs="Times New Roman"/>
          <w:i/>
          <w:sz w:val="24"/>
          <w:szCs w:val="24"/>
          <w:lang w:val="en-GB" w:eastAsia="hr-HR"/>
        </w:rPr>
        <w:t>Destination management organisations in Ireland.</w:t>
      </w:r>
      <w:r w:rsidRPr="008D285B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 xml:space="preserve"> I</w:t>
      </w:r>
      <w:r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n Wing, P. and </w:t>
      </w:r>
      <w:proofErr w:type="spellStart"/>
      <w:r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Cappello</w:t>
      </w:r>
      <w:proofErr w:type="spellEnd"/>
      <w:r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, M. (Ed</w:t>
      </w:r>
      <w:r w:rsidRPr="008D285B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.).</w:t>
      </w:r>
      <w:r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r w:rsidRPr="008D285B">
        <w:rPr>
          <w:rFonts w:ascii="Times New Roman" w:eastAsia="Times New Roman" w:hAnsi="Times New Roman" w:cs="Times New Roman"/>
          <w:i/>
          <w:sz w:val="24"/>
          <w:szCs w:val="24"/>
          <w:lang w:val="en-GB" w:eastAsia="hr-HR"/>
        </w:rPr>
        <w:t xml:space="preserve">Tourism and competitiveness. </w:t>
      </w:r>
      <w:r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Bristol: Regent Publications, pp. 106-125. </w:t>
      </w:r>
    </w:p>
    <w:p w:rsidR="008D285B" w:rsidRPr="008D285B" w:rsidRDefault="00585270" w:rsidP="008D285B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Интернет сайт</w:t>
      </w:r>
      <w:r w:rsidR="008D285B" w:rsidRPr="008D285B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r-HR"/>
        </w:rPr>
        <w:t>:</w:t>
      </w:r>
    </w:p>
    <w:p w:rsidR="00585270" w:rsidRPr="00585270" w:rsidRDefault="00585270" w:rsidP="00585270">
      <w:pPr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zh-CN"/>
        </w:rPr>
      </w:pPr>
      <w:r w:rsidRPr="00585270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zh-CN"/>
        </w:rPr>
        <w:t xml:space="preserve">Blackstone, J.H.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zh-CN"/>
        </w:rPr>
        <w:t>(Е</w:t>
      </w:r>
      <w:r w:rsidRPr="00585270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zh-CN"/>
        </w:rPr>
        <w:t>d.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zh-CN"/>
        </w:rPr>
        <w:t>)</w:t>
      </w:r>
      <w:r w:rsidRPr="00585270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zh-CN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zh-CN"/>
        </w:rPr>
        <w:t>(</w:t>
      </w:r>
      <w:r w:rsidRPr="00585270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zh-CN"/>
        </w:rPr>
        <w:t>2013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zh-CN"/>
        </w:rPr>
        <w:t>)</w:t>
      </w:r>
      <w:r w:rsidRPr="00585270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zh-CN"/>
        </w:rPr>
        <w:t>. APICS Dictionary. The e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zh-CN"/>
        </w:rPr>
        <w:t>ssential supply chain reference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zh-CN"/>
        </w:rPr>
        <w:t>,</w:t>
      </w:r>
      <w:r w:rsidRPr="00585270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zh-CN"/>
        </w:rPr>
        <w:t xml:space="preserve"> </w:t>
      </w:r>
      <w:r w:rsidRPr="00585270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zh-CN"/>
        </w:rPr>
        <w:sym w:font="Symbol" w:char="F05B"/>
      </w:r>
      <w:r w:rsidRPr="00585270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zh-CN"/>
        </w:rPr>
        <w:t>pdf</w:t>
      </w:r>
      <w:r w:rsidRPr="00585270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zh-CN"/>
        </w:rPr>
        <w:sym w:font="Symbol" w:char="F05D"/>
      </w:r>
      <w:r w:rsidRPr="00585270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zh-CN"/>
        </w:rPr>
        <w:t xml:space="preserve"> Chicago: APICS. Available at: </w:t>
      </w:r>
    </w:p>
    <w:p w:rsidR="00585270" w:rsidRPr="00585270" w:rsidRDefault="00585270" w:rsidP="00585270">
      <w:pPr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zh-CN"/>
        </w:rPr>
      </w:pPr>
      <w:r w:rsidRPr="00585270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zh-CN"/>
        </w:rPr>
        <w:tab/>
        <w:t xml:space="preserve">&lt;http://www.feg.unesp.br/dpd/scm/claudemir/part3/Apics%20Dictionary.pdf&gt; </w:t>
      </w:r>
      <w:r w:rsidRPr="00585270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zh-CN"/>
        </w:rPr>
        <w:sym w:font="Symbol" w:char="F05B"/>
      </w:r>
      <w:r w:rsidRPr="00585270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zh-CN"/>
        </w:rPr>
        <w:t>Accessed 18 June 2015</w:t>
      </w:r>
      <w:r w:rsidRPr="00585270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zh-CN"/>
        </w:rPr>
        <w:sym w:font="Symbol" w:char="F05D"/>
      </w:r>
      <w:r w:rsidRPr="00585270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zh-CN"/>
        </w:rPr>
        <w:t>.</w:t>
      </w:r>
    </w:p>
    <w:p w:rsidR="00585270" w:rsidRDefault="00585270" w:rsidP="008D285B">
      <w:pPr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zh-CN"/>
        </w:rPr>
      </w:pPr>
    </w:p>
    <w:p w:rsidR="00D0727F" w:rsidRPr="008D285B" w:rsidRDefault="00D0727F" w:rsidP="008D285B">
      <w:pPr>
        <w:spacing w:line="360" w:lineRule="auto"/>
        <w:rPr>
          <w:sz w:val="24"/>
          <w:szCs w:val="24"/>
        </w:rPr>
      </w:pPr>
    </w:p>
    <w:sectPr w:rsidR="00D0727F" w:rsidRPr="008D285B" w:rsidSect="00933CFA">
      <w:headerReference w:type="default" r:id="rId9"/>
      <w:footerReference w:type="default" r:id="rId10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259" w:rsidRDefault="002C5259" w:rsidP="008D285B">
      <w:pPr>
        <w:spacing w:after="0" w:line="240" w:lineRule="auto"/>
      </w:pPr>
      <w:r>
        <w:separator/>
      </w:r>
    </w:p>
  </w:endnote>
  <w:endnote w:type="continuationSeparator" w:id="0">
    <w:p w:rsidR="002C5259" w:rsidRDefault="002C5259" w:rsidP="008D2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341" w:rsidRDefault="00CE446F">
    <w:pPr>
      <w:pStyle w:val="Footer"/>
      <w:rPr>
        <w:lang w:val="en-US"/>
      </w:rPr>
    </w:pPr>
    <w:r>
      <w:t>*</w:t>
    </w:r>
    <w:r w:rsidRPr="00CE446F">
      <w:rPr>
        <w:lang w:val="en"/>
      </w:rPr>
      <w:t>author</w:t>
    </w:r>
    <w:r>
      <w:rPr>
        <w:lang w:val="en-US"/>
      </w:rPr>
      <w:t xml:space="preserve"> name:</w:t>
    </w:r>
  </w:p>
  <w:p w:rsidR="00CE446F" w:rsidRPr="00CE446F" w:rsidRDefault="00CE446F">
    <w:pPr>
      <w:pStyle w:val="Footer"/>
      <w:rPr>
        <w:lang w:val="en-US"/>
      </w:rPr>
    </w:pPr>
    <w:r>
      <w:t>*</w:t>
    </w:r>
    <w:r>
      <w:rPr>
        <w:lang w:val="en-US"/>
      </w:rPr>
      <w:t>email address:</w:t>
    </w:r>
  </w:p>
  <w:p w:rsidR="00CE446F" w:rsidRPr="00CE446F" w:rsidRDefault="00CE44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259" w:rsidRDefault="002C5259" w:rsidP="008D285B">
      <w:pPr>
        <w:spacing w:after="0" w:line="240" w:lineRule="auto"/>
      </w:pPr>
      <w:r>
        <w:separator/>
      </w:r>
    </w:p>
  </w:footnote>
  <w:footnote w:type="continuationSeparator" w:id="0">
    <w:p w:rsidR="002C5259" w:rsidRDefault="002C5259" w:rsidP="008D285B">
      <w:pPr>
        <w:spacing w:after="0" w:line="240" w:lineRule="auto"/>
      </w:pPr>
      <w:r>
        <w:continuationSeparator/>
      </w:r>
    </w:p>
  </w:footnote>
  <w:footnote w:id="1">
    <w:p w:rsidR="008D285B" w:rsidRPr="005B68D4" w:rsidRDefault="008D285B" w:rsidP="008D285B">
      <w:pPr>
        <w:pStyle w:val="FootnoteText"/>
        <w:rPr>
          <w:rFonts w:ascii="Times New Roman" w:hAnsi="Times New Roman"/>
          <w:lang w:val="hr-HR"/>
        </w:rPr>
      </w:pPr>
      <w:r w:rsidRPr="001F4882">
        <w:rPr>
          <w:rStyle w:val="FootnoteReference"/>
          <w:rFonts w:ascii="Times New Roman" w:hAnsi="Times New Roman"/>
          <w:sz w:val="16"/>
          <w:szCs w:val="16"/>
        </w:rPr>
        <w:footnoteRef/>
      </w:r>
      <w:r w:rsidRPr="001F4882">
        <w:rPr>
          <w:rFonts w:ascii="Times New Roman" w:hAnsi="Times New Roman"/>
          <w:sz w:val="16"/>
          <w:szCs w:val="16"/>
        </w:rPr>
        <w:t xml:space="preserve"> </w:t>
      </w:r>
      <w:r w:rsidR="00133BE6" w:rsidRPr="005B68D4">
        <w:rPr>
          <w:rFonts w:ascii="Times New Roman" w:hAnsi="Times New Roman"/>
        </w:rPr>
        <w:t>Пример за текст под линия</w:t>
      </w:r>
      <w:r w:rsidR="00133BE6" w:rsidRPr="005B68D4">
        <w:rPr>
          <w:rFonts w:ascii="Times New Roman" w:hAnsi="Times New Roman"/>
          <w:lang w:val="hr-HR"/>
        </w:rPr>
        <w:t xml:space="preserve"> (</w:t>
      </w:r>
      <w:r w:rsidR="00133BE6" w:rsidRPr="005B68D4">
        <w:rPr>
          <w:rFonts w:ascii="Times New Roman" w:hAnsi="Times New Roman"/>
        </w:rPr>
        <w:t>10</w:t>
      </w:r>
      <w:r w:rsidR="00366CC8" w:rsidRPr="005B68D4">
        <w:rPr>
          <w:rFonts w:ascii="Times New Roman" w:hAnsi="Times New Roman"/>
          <w:lang w:val="hr-HR"/>
        </w:rPr>
        <w:t xml:space="preserve"> pt, L</w:t>
      </w:r>
      <w:r w:rsidRPr="005B68D4">
        <w:rPr>
          <w:rFonts w:ascii="Times New Roman" w:hAnsi="Times New Roman"/>
          <w:lang w:val="hr-HR"/>
        </w:rPr>
        <w:t>eft alignment)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341" w:rsidRDefault="00993341">
    <w:pPr>
      <w:pStyle w:val="Header"/>
    </w:pPr>
    <w:r>
      <w:t xml:space="preserve">                          </w:t>
    </w:r>
  </w:p>
  <w:tbl>
    <w:tblPr>
      <w:tblW w:w="11056" w:type="dxa"/>
      <w:tblInd w:w="-701" w:type="dxa"/>
      <w:tblLayout w:type="fixed"/>
      <w:tblLook w:val="04A0" w:firstRow="1" w:lastRow="0" w:firstColumn="1" w:lastColumn="0" w:noHBand="0" w:noVBand="1"/>
    </w:tblPr>
    <w:tblGrid>
      <w:gridCol w:w="2268"/>
      <w:gridCol w:w="6379"/>
      <w:gridCol w:w="2409"/>
    </w:tblGrid>
    <w:tr w:rsidR="00993341" w:rsidRPr="00B33369" w:rsidTr="00993341">
      <w:tc>
        <w:tcPr>
          <w:tcW w:w="2268" w:type="dxa"/>
          <w:shd w:val="clear" w:color="auto" w:fill="auto"/>
        </w:tcPr>
        <w:p w:rsidR="00993341" w:rsidRPr="00B33369" w:rsidRDefault="00023699" w:rsidP="003301EF">
          <w:pPr>
            <w:spacing w:after="160" w:line="259" w:lineRule="auto"/>
            <w:ind w:left="175"/>
            <w:rPr>
              <w:rFonts w:ascii="Calibri" w:eastAsia="Calibri" w:hAnsi="Calibri"/>
            </w:rPr>
          </w:pPr>
          <w:r>
            <w:rPr>
              <w:rFonts w:ascii="Calibri" w:eastAsia="Calibri" w:hAnsi="Calibri"/>
              <w:noProof/>
              <w:lang w:eastAsia="bg-BG"/>
            </w:rPr>
            <w:drawing>
              <wp:anchor distT="0" distB="0" distL="114300" distR="114300" simplePos="0" relativeHeight="251658240" behindDoc="0" locked="0" layoutInCell="1" allowOverlap="1" wp14:anchorId="63FB528C" wp14:editId="3B9AB687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1080000" cy="1080000"/>
                <wp:effectExtent l="0" t="0" r="6350" b="6350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55 logo 22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0000" cy="108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379" w:type="dxa"/>
          <w:shd w:val="clear" w:color="auto" w:fill="auto"/>
        </w:tcPr>
        <w:p w:rsidR="00023699" w:rsidRDefault="00023699" w:rsidP="00993341">
          <w:pPr>
            <w:spacing w:after="160" w:line="360" w:lineRule="auto"/>
            <w:ind w:left="-391"/>
            <w:contextualSpacing/>
            <w:jc w:val="center"/>
            <w:rPr>
              <w:rFonts w:ascii="Tahoma" w:eastAsia="Calibri" w:hAnsi="Tahoma" w:cs="Tahoma"/>
              <w:b/>
              <w:color w:val="860F29"/>
              <w:sz w:val="20"/>
              <w:szCs w:val="20"/>
            </w:rPr>
          </w:pPr>
        </w:p>
        <w:p w:rsidR="00023699" w:rsidRDefault="00023699" w:rsidP="00993341">
          <w:pPr>
            <w:spacing w:after="160" w:line="360" w:lineRule="auto"/>
            <w:ind w:left="-391"/>
            <w:contextualSpacing/>
            <w:jc w:val="center"/>
            <w:rPr>
              <w:rFonts w:ascii="Tahoma" w:eastAsia="Calibri" w:hAnsi="Tahoma" w:cs="Tahoma"/>
              <w:b/>
              <w:color w:val="860F29"/>
              <w:sz w:val="20"/>
              <w:szCs w:val="20"/>
            </w:rPr>
          </w:pPr>
          <w:r w:rsidRPr="00023699">
            <w:rPr>
              <w:rFonts w:ascii="Tahoma" w:eastAsia="Calibri" w:hAnsi="Tahoma" w:cs="Tahoma"/>
              <w:b/>
              <w:color w:val="860F29"/>
              <w:sz w:val="20"/>
              <w:szCs w:val="20"/>
            </w:rPr>
            <w:t xml:space="preserve">ЮБИЛЕЙНА НАУЧНА КОНФЕРЕНЦИЯ </w:t>
          </w:r>
        </w:p>
        <w:p w:rsidR="00993341" w:rsidRPr="00B33369" w:rsidRDefault="00023699" w:rsidP="00993341">
          <w:pPr>
            <w:spacing w:after="160" w:line="360" w:lineRule="auto"/>
            <w:ind w:left="-391"/>
            <w:contextualSpacing/>
            <w:jc w:val="center"/>
            <w:rPr>
              <w:rFonts w:ascii="Tahoma" w:eastAsia="Calibri" w:hAnsi="Tahoma" w:cs="Tahoma"/>
              <w:b/>
              <w:color w:val="860F29"/>
              <w:sz w:val="20"/>
              <w:szCs w:val="20"/>
            </w:rPr>
          </w:pPr>
          <w:r w:rsidRPr="00023699">
            <w:rPr>
              <w:rFonts w:ascii="Tahoma" w:eastAsia="Calibri" w:hAnsi="Tahoma" w:cs="Tahoma"/>
              <w:b/>
              <w:color w:val="860F29"/>
              <w:sz w:val="20"/>
              <w:szCs w:val="20"/>
            </w:rPr>
            <w:t>10 ГОДИНИ КАТЕДРА РЕГИОНАЛНО РАЗВИТИЕ – НАУКА, ОБУЧЕНИЕ И ПРАКТИКА</w:t>
          </w:r>
        </w:p>
        <w:p w:rsidR="00993341" w:rsidRPr="00B33369" w:rsidRDefault="00993341" w:rsidP="00993341">
          <w:pPr>
            <w:spacing w:after="160" w:line="259" w:lineRule="auto"/>
            <w:rPr>
              <w:rFonts w:ascii="Tahoma" w:eastAsia="Calibri" w:hAnsi="Tahoma" w:cs="Tahoma"/>
              <w:b/>
            </w:rPr>
          </w:pPr>
        </w:p>
      </w:tc>
      <w:tc>
        <w:tcPr>
          <w:tcW w:w="2409" w:type="dxa"/>
          <w:shd w:val="clear" w:color="auto" w:fill="auto"/>
        </w:tcPr>
        <w:p w:rsidR="00993341" w:rsidRPr="00B33369" w:rsidRDefault="00023699" w:rsidP="00993341">
          <w:pPr>
            <w:spacing w:after="160" w:line="259" w:lineRule="auto"/>
            <w:ind w:right="175"/>
            <w:jc w:val="both"/>
            <w:rPr>
              <w:rFonts w:ascii="Calibri" w:eastAsia="Calibri" w:hAnsi="Calibri"/>
            </w:rPr>
          </w:pPr>
          <w:r>
            <w:rPr>
              <w:noProof/>
              <w:lang w:eastAsia="bg-BG"/>
            </w:rPr>
            <w:drawing>
              <wp:inline distT="0" distB="0" distL="0" distR="0">
                <wp:extent cx="1080000" cy="1080000"/>
                <wp:effectExtent l="0" t="0" r="6350" b="6350"/>
                <wp:docPr id="3" name="Picture 3" descr="https://alsas.net/wp-content/uploads/2018/09/logo-uns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alsas.net/wp-content/uploads/2018/09/logo-uns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0" cy="10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93341" w:rsidRDefault="00993341" w:rsidP="000236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2C0413"/>
    <w:multiLevelType w:val="hybridMultilevel"/>
    <w:tmpl w:val="E58CE5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C6E"/>
    <w:rsid w:val="00023699"/>
    <w:rsid w:val="000678C3"/>
    <w:rsid w:val="00074603"/>
    <w:rsid w:val="00082563"/>
    <w:rsid w:val="00133BE6"/>
    <w:rsid w:val="002B5880"/>
    <w:rsid w:val="002C5259"/>
    <w:rsid w:val="003301EF"/>
    <w:rsid w:val="00366CC8"/>
    <w:rsid w:val="003A5957"/>
    <w:rsid w:val="00436AA6"/>
    <w:rsid w:val="0047288E"/>
    <w:rsid w:val="004B6B01"/>
    <w:rsid w:val="004F53E9"/>
    <w:rsid w:val="005146DB"/>
    <w:rsid w:val="00527387"/>
    <w:rsid w:val="00585270"/>
    <w:rsid w:val="005B68D4"/>
    <w:rsid w:val="005F3C6E"/>
    <w:rsid w:val="00650033"/>
    <w:rsid w:val="00747A65"/>
    <w:rsid w:val="008943A8"/>
    <w:rsid w:val="008D285B"/>
    <w:rsid w:val="008E79EE"/>
    <w:rsid w:val="00923691"/>
    <w:rsid w:val="00933CFA"/>
    <w:rsid w:val="00960BEE"/>
    <w:rsid w:val="00993341"/>
    <w:rsid w:val="009D680D"/>
    <w:rsid w:val="009E3F42"/>
    <w:rsid w:val="00A25172"/>
    <w:rsid w:val="00AE7783"/>
    <w:rsid w:val="00B14512"/>
    <w:rsid w:val="00C208EE"/>
    <w:rsid w:val="00C60A4D"/>
    <w:rsid w:val="00C823A4"/>
    <w:rsid w:val="00C8435C"/>
    <w:rsid w:val="00CE446F"/>
    <w:rsid w:val="00D0727F"/>
    <w:rsid w:val="00DC3311"/>
    <w:rsid w:val="00E636B6"/>
    <w:rsid w:val="00E63AE5"/>
    <w:rsid w:val="00E81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5D81F0"/>
  <w15:docId w15:val="{06E7A2B9-793B-47D8-A66F-12B77B2AF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8D285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D285B"/>
    <w:rPr>
      <w:sz w:val="20"/>
      <w:szCs w:val="20"/>
    </w:rPr>
  </w:style>
  <w:style w:type="character" w:styleId="FootnoteReference">
    <w:name w:val="footnote reference"/>
    <w:aliases w:val="Footnote symbol"/>
    <w:semiHidden/>
    <w:rsid w:val="008D285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8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33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3341"/>
  </w:style>
  <w:style w:type="paragraph" w:styleId="Footer">
    <w:name w:val="footer"/>
    <w:basedOn w:val="Normal"/>
    <w:link w:val="FooterChar"/>
    <w:uiPriority w:val="99"/>
    <w:unhideWhenUsed/>
    <w:rsid w:val="009933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33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5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243509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38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94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652779">
                          <w:marLeft w:val="165"/>
                          <w:marRight w:val="16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001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950142">
                                  <w:marLeft w:val="-165"/>
                                  <w:marRight w:val="-16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6B6B7-0760-4E1A-84C8-A6E410FC5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bg-pro</dc:creator>
  <cp:keywords/>
  <dc:description/>
  <cp:lastModifiedBy>Desislava Botseva</cp:lastModifiedBy>
  <cp:revision>2</cp:revision>
  <dcterms:created xsi:type="dcterms:W3CDTF">2023-10-10T12:25:00Z</dcterms:created>
  <dcterms:modified xsi:type="dcterms:W3CDTF">2023-10-10T12:25:00Z</dcterms:modified>
</cp:coreProperties>
</file>